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D" w:rsidRPr="003B2517" w:rsidRDefault="00982DFD" w:rsidP="005C50C6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  <w:r w:rsidRPr="003B2517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معاونت آموزشی - مرکز مطالعات و توسعه آموزش پزشکی دانشگاه علوم پزشکی </w:t>
      </w:r>
      <w:r w:rsidR="005C50C6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شهید صدوقی یزد</w:t>
      </w:r>
    </w:p>
    <w:p w:rsidR="00982DFD" w:rsidRPr="003B2517" w:rsidRDefault="00982DFD" w:rsidP="00F57A82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B2517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فرم طرح درس</w:t>
      </w:r>
    </w:p>
    <w:p w:rsidR="00982DFD" w:rsidRPr="003B2517" w:rsidRDefault="00982DFD" w:rsidP="006A6181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3B2517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نیمسال </w:t>
      </w:r>
      <w:r w:rsidR="002E5866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اول</w:t>
      </w:r>
      <w:r w:rsidR="00114A53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 xml:space="preserve"> سال </w:t>
      </w:r>
      <w:r w:rsidRPr="003B2517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تحصیلی</w:t>
      </w:r>
      <w:r w:rsidRPr="003B251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</w:t>
      </w:r>
      <w:r w:rsidR="003B251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9</w:t>
      </w:r>
      <w:r w:rsidR="006A618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8</w:t>
      </w:r>
      <w:r w:rsidR="003B2517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-139</w:t>
      </w:r>
      <w:r w:rsidR="006A6181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7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69"/>
        <w:gridCol w:w="2149"/>
        <w:gridCol w:w="3486"/>
        <w:gridCol w:w="2578"/>
        <w:gridCol w:w="2194"/>
      </w:tblGrid>
      <w:tr w:rsidR="00982DFD" w:rsidRPr="003B2517" w:rsidTr="00982DFD">
        <w:trPr>
          <w:jc w:val="center"/>
        </w:trPr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2E5866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نام درس</w:t>
            </w:r>
            <w:r w:rsidRPr="003B25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:</w:t>
            </w:r>
            <w:r w:rsidRPr="003B25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</w:t>
            </w:r>
            <w:r w:rsidR="003B2517"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تشریح</w:t>
            </w:r>
            <w:r w:rsidR="005B51F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2E586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  <w:p w:rsidR="00982DFD" w:rsidRPr="003B2517" w:rsidRDefault="00982DFD" w:rsidP="00EE386F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میزان واحد:</w:t>
            </w:r>
            <w:r w:rsidRPr="003B25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  </w:t>
            </w:r>
            <w:r w:rsidR="005B51F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5/1 </w:t>
            </w:r>
          </w:p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رشته تحصیلی:</w:t>
            </w:r>
          </w:p>
          <w:p w:rsidR="003B2517" w:rsidRPr="003B2517" w:rsidRDefault="00114A53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اطاق عمل</w:t>
            </w:r>
          </w:p>
        </w:tc>
        <w:tc>
          <w:tcPr>
            <w:tcW w:w="369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مقطع تحصیلی دانشجویان:</w:t>
            </w:r>
          </w:p>
          <w:p w:rsidR="003B2517" w:rsidRPr="003B2517" w:rsidRDefault="003B2517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کارشناسی</w:t>
            </w:r>
          </w:p>
        </w:tc>
        <w:tc>
          <w:tcPr>
            <w:tcW w:w="270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محل برگزاری:</w:t>
            </w:r>
          </w:p>
          <w:p w:rsidR="003B2517" w:rsidRPr="003B2517" w:rsidRDefault="003B2517" w:rsidP="00114A53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دانشکده </w:t>
            </w:r>
            <w:r w:rsidR="00114A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پیراپزشکی</w:t>
            </w:r>
          </w:p>
        </w:tc>
        <w:tc>
          <w:tcPr>
            <w:tcW w:w="2313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مدرس:</w:t>
            </w:r>
          </w:p>
          <w:p w:rsidR="003B2517" w:rsidRPr="003B2517" w:rsidRDefault="003B2517" w:rsidP="00D00A76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114A5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عباس </w:t>
            </w:r>
            <w:r w:rsidRPr="003B251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شاهدی</w:t>
            </w:r>
          </w:p>
        </w:tc>
      </w:tr>
      <w:tr w:rsidR="00754711" w:rsidRPr="003B2517" w:rsidTr="00982DFD">
        <w:trPr>
          <w:jc w:val="center"/>
        </w:trPr>
        <w:tc>
          <w:tcPr>
            <w:tcW w:w="2876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11" w:rsidRPr="003B2517" w:rsidRDefault="00754711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مقدمه:</w:t>
            </w:r>
          </w:p>
        </w:tc>
        <w:tc>
          <w:tcPr>
            <w:tcW w:w="10953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711" w:rsidRPr="00FD0CCC" w:rsidRDefault="00754711" w:rsidP="00FD0CC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FD0CC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سیستم گوارش مسوول هضم و جذب غذای ورودی است. این سیستم از حفره دهان شروع و تا کانال مقعدی ادامه </w:t>
            </w:r>
            <w:r w:rsidR="00B61235" w:rsidRPr="00FD0CC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داشته و شامل یکسری غدد ضمیمه است که در هضم غذا </w:t>
            </w:r>
            <w:r w:rsidR="001B0840" w:rsidRPr="00FD0CC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نقش دارند</w:t>
            </w:r>
            <w:r w:rsidR="00B61235" w:rsidRPr="00FD0CCC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B61235" w:rsidRDefault="00B61235" w:rsidP="00FE0A8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سیستم ادراری شامل ارگانهاییست که </w:t>
            </w:r>
            <w:r w:rsidR="001B08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در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دفع آب اضافی و محصولات نهایی حاصل از متابولیتها به شکل ادرار </w:t>
            </w:r>
            <w:r w:rsidR="001B08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نقش دارند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.</w:t>
            </w:r>
            <w:r w:rsidR="001B08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این سیستم همچنین در تولید هورمون اریتروپویتین (در خونسازی نقش دارد)</w:t>
            </w:r>
            <w:r w:rsidR="001B084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,</w:t>
            </w:r>
            <w:r w:rsidR="001B08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تبدیل ویتامین </w:t>
            </w:r>
            <w:r w:rsidR="001B0840"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  <w:t>D</w:t>
            </w:r>
            <w:r w:rsidR="001B08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به شکل فعال آن و تنظیم</w:t>
            </w:r>
            <w:r w:rsidR="006735A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حجم خون</w:t>
            </w:r>
            <w:r w:rsidR="006735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,</w:t>
            </w:r>
            <w:r w:rsidR="001B08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فشار خون</w:t>
            </w:r>
            <w:r w:rsidR="006735A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,</w:t>
            </w:r>
            <w:r w:rsidR="006735A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کنترل سطح آب و الکترولیتها و تنظیم </w:t>
            </w:r>
            <w:r w:rsidR="006735AB"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  <w:t>PH</w:t>
            </w:r>
            <w:r w:rsidR="006735A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B0840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نقش دارد.  </w:t>
            </w:r>
          </w:p>
          <w:p w:rsidR="00B61235" w:rsidRDefault="00B61235" w:rsidP="006735AB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سیستم تناسلی مسوول حفظ بقا بوده و در دوجنس متفاوت است. از جمله ساختارهای تشکیل دهنده آن غدد جنسی بیضه و تخمدان به ترتیب در جنس نر و ماده است که در تولید سلولها </w:t>
            </w:r>
            <w:r w:rsidR="006735A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و هورمونهای جنسی مردانه و زنانه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نقش دارند. </w:t>
            </w:r>
          </w:p>
          <w:p w:rsidR="00BB1435" w:rsidRDefault="00BB1435" w:rsidP="00BB143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چشم و گوش دو ارگان حسی بوده که چشم مسوول بینایی و گوش مسوول شنوایی و تعادل است. چشم درون کاسه چشم قرار داشته و توسط پلکها محافظت می شود. درون کاسه چشم علاوه بر کره چشم عضلات ، عروق ، اعصاب و چربی دیده میشود که هرکدام نقش خاصی را ایفا می کنند.</w:t>
            </w:r>
          </w:p>
          <w:p w:rsidR="00BB1435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گوش ارگان شنوایی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تعادلی است که در ضخامت استخوان گیجگاهی قرار داشته و شامل سه بخش برونی، میانی و درونی است. بخش برونی آن مسوول جمع آوری امواج صوتی و هدایت آن به بخش میانی است. بخش میانی که به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صندوق صماخ معروف است حاوی استخوانچه ها و عضلات می باشد. صندوق صماخ نقش هدایت امواج صوتی به بخش درونی را داشته و از رسیدن امواج صوتی شدید به گوش درونی جلوگیری می کند. گوش درونی حاوی ارگانهای تعادلی و شنوایی است. از گوش درونی است که عصب شنوایی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تعادلی شروع و نهایتا به هسته های دهلیزی و قشر شنوایی می رسد.</w:t>
            </w:r>
          </w:p>
          <w:p w:rsidR="001B0840" w:rsidRDefault="001B0840" w:rsidP="001B0840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سیستم عصبی یکی از چندین سیستم تشکیل دهنده بدن بوده که مسوول تنظیم تمام فعالیتهای ارادی و غیر ارادی است و به همراه سیستم اندوکرین در حفظ شرایط داخلی بدن (هموستازیس) نقش دارد. این سیستم از نظر ساختاری شامل دوبخش مرکزی و محیطی، و از نظر عملکردی شامل دوبخش سوماتیک و احشایی (اتونوم) می باشد.</w:t>
            </w:r>
          </w:p>
        </w:tc>
      </w:tr>
      <w:tr w:rsidR="00982DFD" w:rsidRPr="003B2517" w:rsidTr="00982DFD">
        <w:trPr>
          <w:jc w:val="center"/>
        </w:trPr>
        <w:tc>
          <w:tcPr>
            <w:tcW w:w="2876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lastRenderedPageBreak/>
              <w:t>هدف کلی درس:</w:t>
            </w:r>
          </w:p>
        </w:tc>
        <w:tc>
          <w:tcPr>
            <w:tcW w:w="10953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3B2517" w:rsidP="00BB14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آشنایی دانشجو با ساختار و عملکرد سیستمهای </w:t>
            </w:r>
            <w:r w:rsidR="002E586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گوارش</w:t>
            </w:r>
            <w:r w:rsidR="00BB143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ی</w:t>
            </w:r>
            <w:r w:rsidR="002E586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E586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ادراری</w:t>
            </w:r>
            <w:r w:rsidR="00B6123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,</w:t>
            </w:r>
            <w:r w:rsidR="002E5866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تناسلی</w:t>
            </w:r>
            <w:r w:rsidR="005E7F3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B143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,</w:t>
            </w:r>
            <w:r w:rsidR="00BB1435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حسی </w:t>
            </w:r>
            <w:r w:rsidR="005E7F3D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و عصبی</w:t>
            </w:r>
          </w:p>
        </w:tc>
      </w:tr>
      <w:tr w:rsidR="00982DFD" w:rsidRPr="003B2517" w:rsidTr="00982DFD">
        <w:trPr>
          <w:trHeight w:val="1284"/>
          <w:jc w:val="center"/>
        </w:trPr>
        <w:tc>
          <w:tcPr>
            <w:tcW w:w="2876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3B2517" w:rsidRDefault="00982DFD" w:rsidP="00F57A8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3B251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منابع اصلی درس:</w:t>
            </w:r>
          </w:p>
        </w:tc>
        <w:tc>
          <w:tcPr>
            <w:tcW w:w="10953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Default="003B2517" w:rsidP="00BD4856">
            <w:pPr>
              <w:pStyle w:val="ListParagraph"/>
              <w:numPr>
                <w:ilvl w:val="0"/>
                <w:numId w:val="1"/>
              </w:numPr>
              <w:bidi/>
              <w:spacing w:after="0" w:line="36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آناتومی عمومی دکتر </w:t>
            </w:r>
            <w:r w:rsidR="00114A5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مرتضی انوری</w:t>
            </w:r>
            <w:r w:rsidR="00114A5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٫</w:t>
            </w:r>
            <w:r w:rsidR="00114A5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دکتر حسین نهنگی</w:t>
            </w:r>
            <w:r w:rsidR="00114A5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٫</w:t>
            </w:r>
            <w:r w:rsidR="00114A5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آقای ابوالقاسم عباسی</w:t>
            </w:r>
            <w:r w:rsidR="00114A5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٫</w:t>
            </w:r>
            <w:r w:rsidR="00114A5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آقای صادق یادگاری</w:t>
            </w:r>
          </w:p>
          <w:p w:rsidR="003B2517" w:rsidRDefault="00A6179A" w:rsidP="00BD485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Snell R. Clinical Anatomy by systems </w:t>
            </w:r>
            <w:r w:rsidR="009339E7"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.</w:t>
            </w:r>
            <w:r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2007</w:t>
            </w:r>
            <w:r w:rsidR="009339E7"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. Lippincott Williams &amp; Wilkins.</w:t>
            </w:r>
          </w:p>
          <w:p w:rsidR="005E7F3D" w:rsidRDefault="005E7F3D" w:rsidP="00BD485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Snell R. </w:t>
            </w:r>
            <w:r w:rsidRPr="005E7F3D">
              <w:rPr>
                <w:rFonts w:ascii="Times New Roman" w:hAnsi="Times New Roman" w:cs="Times New Roman"/>
                <w:sz w:val="24"/>
                <w:szCs w:val="24"/>
              </w:rPr>
              <w:t>CLINICAL NEUROANATOMY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.2010.</w:t>
            </w:r>
            <w:r w:rsidRPr="009339E7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Lippincott Williams &amp; Wilkins.</w:t>
            </w:r>
          </w:p>
          <w:p w:rsidR="00FD123F" w:rsidRPr="00FD123F" w:rsidRDefault="00FD123F" w:rsidP="00BD485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proofErr w:type="spellStart"/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Sinnatamby</w:t>
            </w:r>
            <w:proofErr w:type="spellEnd"/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, CS. 2000. </w:t>
            </w:r>
            <w:proofErr w:type="spellStart"/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Last</w:t>
            </w:r>
            <w:r w:rsidRPr="00FD123F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ʼ</w:t>
            </w:r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</w:t>
            </w:r>
            <w:proofErr w:type="spellEnd"/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anatomy, regional and </w:t>
            </w:r>
            <w:proofErr w:type="gramStart"/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applied(</w:t>
            </w:r>
            <w:proofErr w:type="gramEnd"/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10</w:t>
            </w:r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lang w:bidi="fa-IR"/>
              </w:rPr>
              <w:t>th</w:t>
            </w:r>
            <w:r w:rsidRPr="00FD123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ed). Churchill Livingstone. London.</w:t>
            </w:r>
          </w:p>
          <w:p w:rsidR="00FD123F" w:rsidRPr="00FD123F" w:rsidRDefault="00FD123F" w:rsidP="00FD123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5E7F3D" w:rsidRPr="005E7F3D" w:rsidRDefault="005E7F3D" w:rsidP="005E7F3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982DFD" w:rsidRPr="003B2517" w:rsidRDefault="00982DFD" w:rsidP="00F57A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tbl>
      <w:tblPr>
        <w:tblpPr w:leftFromText="180" w:rightFromText="180" w:topFromText="100" w:bottomFromText="100" w:vertAnchor="text" w:tblpXSpec="right" w:tblpYSpec="center"/>
        <w:bidiVisual/>
        <w:tblW w:w="15101" w:type="dxa"/>
        <w:tblCellMar>
          <w:left w:w="0" w:type="dxa"/>
          <w:right w:w="0" w:type="dxa"/>
        </w:tblCellMar>
        <w:tblLook w:val="04A0"/>
      </w:tblPr>
      <w:tblGrid>
        <w:gridCol w:w="1647"/>
        <w:gridCol w:w="2688"/>
        <w:gridCol w:w="3452"/>
        <w:gridCol w:w="2089"/>
        <w:gridCol w:w="1375"/>
        <w:gridCol w:w="1925"/>
        <w:gridCol w:w="1925"/>
      </w:tblGrid>
      <w:tr w:rsidR="001B080D" w:rsidRPr="003B2517" w:rsidTr="00BB1435">
        <w:trPr>
          <w:gridAfter w:val="1"/>
          <w:wAfter w:w="1925" w:type="dxa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  <w:r w:rsidR="001E5772"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="001E5772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 w:rsidR="001E5772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C202AF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1E5772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3974BD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گوارش( دهان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حلق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مری </w:t>
            </w:r>
            <w:r w:rsidR="001E5772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5B51F1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3974BD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قادر به توضیح حدود دهان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بخشهای مختلف آن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لثه و دندانها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زبان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غدد بزاقی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حلق حنجره ای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و مجاورات مری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لنفی و اعصاب آنها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1E5772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1E5772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1E5772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BB1435">
        <w:trPr>
          <w:gridAfter w:val="1"/>
          <w:wAfter w:w="1925" w:type="dxa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 w:rsidR="001E5772"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="001E5772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9</w:t>
            </w:r>
            <w:r w:rsidR="001E5772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B448E3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1E5772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3974BD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سیستم گوارش(  صفاق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معده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کوچک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بزرگ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1E5772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قادر به 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شرح 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صفاق جداری و سروزی </w:t>
            </w:r>
            <w:r w:rsidR="003974BD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محل و بخشهای مختلف معده</w:t>
            </w:r>
            <w:r w:rsidR="003974BD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و عملکرد معده</w:t>
            </w:r>
            <w:r w:rsidR="003974BD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بخشهای مختلف روده کوچک و بزرگ</w:t>
            </w:r>
            <w:r w:rsidR="003974BD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و عملکرد آنها</w:t>
            </w:r>
            <w:r w:rsidR="003974BD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لنفی معده </w:t>
            </w:r>
            <w:r w:rsidR="00007DE0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روده کوچک و بزرگ</w:t>
            </w:r>
            <w:r w:rsidR="003974BD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3974B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اعصاب معده و شبکه های عصبی واقع در جدار روده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7F6859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7F6859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7F6859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BB1435">
        <w:trPr>
          <w:gridAfter w:val="1"/>
          <w:wAfter w:w="1925" w:type="dxa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</w:t>
            </w:r>
            <w:r w:rsidR="007F6859"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="007F6859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16</w:t>
            </w:r>
            <w:r w:rsidR="007F6859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D524E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7F6859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007DE0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گوارش(  کبد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کیسه صفرا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پانکراس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طحال)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7F6859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باید 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محل کبد و لوبهای مختلف آن</w:t>
            </w:r>
            <w:r w:rsidR="00007DE0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عملکرد کبد</w:t>
            </w:r>
            <w:r w:rsidR="00007DE0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بخشهای مختلف پانکراس</w:t>
            </w:r>
            <w:r w:rsidR="00007DE0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عملکرد پانکراس</w:t>
            </w:r>
            <w:r w:rsidR="00007DE0"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</w:t>
            </w:r>
            <w:r w:rsidR="00007DE0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عملکرد</w:t>
            </w:r>
            <w:r w:rsidR="00007DE0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کیسه صفرا و طحال را </w:t>
            </w:r>
            <w:r w:rsidR="00A02842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توضیح دهد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7F6859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7F6859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7F6859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BB1435">
        <w:trPr>
          <w:gridAfter w:val="1"/>
          <w:wAfter w:w="1925" w:type="dxa"/>
          <w:trHeight w:val="2202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  <w:r w:rsidR="001075D0"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="001075D0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23</w:t>
            </w:r>
            <w:r w:rsidR="001075D0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1075D0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5B51F1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سیستم 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ادراری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(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کلیه</w:t>
            </w:r>
            <w:r w:rsidR="00007DE0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حالب</w:t>
            </w:r>
            <w:r w:rsidR="00A02842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1075D0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موقعیت و مجاورت کلیه ها</w:t>
            </w:r>
            <w:r w:rsidR="00007DE0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پوششهای کلیه</w:t>
            </w:r>
            <w:r w:rsidR="00007DE0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حالب و بخشهای مختلف آن</w:t>
            </w:r>
            <w:r w:rsidR="00007DE0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007DE0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عروق خونی و لنفی</w:t>
            </w:r>
            <w:r w:rsidR="00007DE0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اعصاب و عملکرد آنها </w:t>
            </w:r>
            <w:r w:rsidR="00A02842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 توضیح دهد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1075D0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1075D0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1075D0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BB1435">
        <w:trPr>
          <w:gridAfter w:val="1"/>
          <w:wAfter w:w="1925" w:type="dxa"/>
          <w:trHeight w:val="2220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  <w:r w:rsidR="00D97566"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="00D97566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30</w:t>
            </w:r>
            <w:r w:rsidR="00D97566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D97566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221CAC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ادراری (مثانه و پیشابراه)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D97566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قادر به توضیح موقعیت مثانه 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مجاورت آن 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بخشهای مختلف پیشابراه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لنفی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اعصاب و عملکرد آنها در هر دو جنس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D97566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D97566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D97566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BB1435">
        <w:trPr>
          <w:gridAfter w:val="1"/>
          <w:wAfter w:w="1925" w:type="dxa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 w:rsidR="00D97566"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="00D97566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D97566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B448E3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D97566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221CAC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سیستم تناسلی </w:t>
            </w:r>
            <w:r w:rsidR="00814FD3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مردانه 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(بیضه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fa-IR"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غدد پروستات و کوپر)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D97566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موقعیت بیضه ها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اپی دیدیم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وازدفران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غده پروستات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غده کوپر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و لنفی</w:t>
            </w:r>
            <w:r w:rsidR="00221CAC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221CA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اعصاب و عملکرد آنها را</w:t>
            </w:r>
            <w:r w:rsidR="008A550C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توضیح دهد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D97566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D97566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B448E3" w:rsidRDefault="00D97566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1B080D" w:rsidRPr="003B2517" w:rsidTr="00BB1435">
        <w:trPr>
          <w:gridAfter w:val="1"/>
          <w:wAfter w:w="1925" w:type="dxa"/>
          <w:trHeight w:val="4335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80D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7</w:t>
            </w:r>
            <w:r w:rsidR="001B080D"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="001B080D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14</w:t>
            </w:r>
            <w:r w:rsidR="001B080D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D524EE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1B080D"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80D" w:rsidRPr="00B448E3" w:rsidRDefault="00814FD3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سیستم تناسلی زنانه </w:t>
            </w:r>
            <w:r w:rsidR="005B51F1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(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تخمدان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رحم و واژن</w:t>
            </w:r>
            <w:r w:rsidR="001B080D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80D" w:rsidRPr="00B448E3" w:rsidRDefault="001B080D" w:rsidP="00B448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باید قادر به </w:t>
            </w:r>
            <w:r w:rsidR="00814FD3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توضیح موقعیت و عملکرد تخمدان </w:t>
            </w:r>
            <w:r w:rsidR="00814FD3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814FD3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رحم و لوله های آن </w:t>
            </w:r>
            <w:r w:rsidR="00814FD3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814FD3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واژن </w:t>
            </w:r>
            <w:r w:rsidR="00814FD3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814FD3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غدد دهلیزی </w:t>
            </w:r>
            <w:r w:rsidR="00814FD3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814FD3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</w:t>
            </w:r>
            <w:r w:rsidR="00814FD3"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814FD3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لنفی و اعصاب 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آن</w:t>
            </w:r>
            <w:r w:rsidR="00814FD3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80D" w:rsidRPr="00B448E3" w:rsidRDefault="001B080D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80D" w:rsidRPr="00B448E3" w:rsidRDefault="001B080D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080D" w:rsidRPr="00B448E3" w:rsidRDefault="001B080D" w:rsidP="00B448E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گرفتن 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آزمونهای کوتاه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یا پرسش(</w:t>
            </w:r>
            <w:r w:rsidR="009814AE"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1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درصد نمره کل)</w:t>
            </w:r>
          </w:p>
        </w:tc>
      </w:tr>
      <w:tr w:rsidR="00BB1435" w:rsidRPr="003B2517" w:rsidTr="00BB1435">
        <w:trPr>
          <w:trHeight w:val="2058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21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سیتم حسی (بینایی)</w:t>
            </w:r>
          </w:p>
          <w:p w:rsidR="00BB1435" w:rsidRPr="00B448E3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آناتومی چشم (کاسه چشم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پلکها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دستگاه اشکی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B143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عضلات چشم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قادر به توضیح جدار های کاسه چشم 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عملکرد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عروق و اعصاب پلکها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محل و بخشهای مختلف غده اشکی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مجاری و کیسه اشکی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عضلات چشم 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عملکرد و اعصاب آنها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66130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66130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  <w:tc>
          <w:tcPr>
            <w:tcW w:w="1925" w:type="dxa"/>
            <w:vAlign w:val="center"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BB1435" w:rsidRPr="003B2517" w:rsidTr="00BB1435">
        <w:trPr>
          <w:trHeight w:val="2058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9</w:t>
            </w:r>
            <w:r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28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Default="00BB1435" w:rsidP="00BB143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سیتم حسی (بینایی)</w:t>
            </w:r>
          </w:p>
          <w:p w:rsidR="00BB1435" w:rsidRPr="003B2517" w:rsidRDefault="00BB1435" w:rsidP="00BB143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آناتومی چشم (عروق و اعصاب چشم)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باید بتواند منشا و مسیر شریانها و اعصاب ورودی به کاسه چشم و ورید های چشمی را شرح دهد.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66130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66130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  <w:tc>
          <w:tcPr>
            <w:tcW w:w="1925" w:type="dxa"/>
            <w:vAlign w:val="center"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BB1435" w:rsidRPr="003B2517" w:rsidTr="00BB1435">
        <w:trPr>
          <w:trHeight w:val="2058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FD0CCC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  <w:r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9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سیتم حسی (شنوایی)</w:t>
            </w:r>
          </w:p>
          <w:p w:rsidR="00BB1435" w:rsidRPr="00BB1435" w:rsidRDefault="00BB1435" w:rsidP="00FD0CC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BB143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آناتومی گوش (گوش برونی </w:t>
            </w:r>
            <w:r w:rsidR="00FD0CC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,</w:t>
            </w:r>
            <w:r w:rsidRPr="00BB143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میانی</w:t>
            </w:r>
            <w:r w:rsidR="00FD0CCC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وگوش درونی</w:t>
            </w:r>
            <w:r w:rsidRPr="00BB1435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FD0CC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قادر به توضیح لاله گوش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مجرای گوش برونی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پرده صماخ 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جدارهای حفره صماخ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استخوانچه ها و عضلات گوش میانی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FD0CCC"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لابیرنت استخوانی</w:t>
            </w:r>
            <w:r w:rsidR="00FD0CCC"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FD0CCC"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لابیرنت غشایی</w:t>
            </w:r>
            <w:r w:rsidR="00FD0CCC"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FD0CCC"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بخش دهلیزی و حلزونی عصب دهلیزی-حلزونی </w:t>
            </w:r>
            <w:r w:rsidR="00FD0CC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,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عروق خونی</w:t>
            </w:r>
            <w:r w:rsidRPr="0066130E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لنفی و اعصاب آنها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66130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66130E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66130E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  <w:tc>
          <w:tcPr>
            <w:tcW w:w="1925" w:type="dxa"/>
            <w:vAlign w:val="center"/>
          </w:tcPr>
          <w:p w:rsidR="00BB1435" w:rsidRPr="0066130E" w:rsidRDefault="00BB1435" w:rsidP="00BB14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BB1435" w:rsidRPr="003B2517" w:rsidTr="00BB1435">
        <w:trPr>
          <w:gridAfter w:val="1"/>
          <w:wAfter w:w="1925" w:type="dxa"/>
          <w:trHeight w:val="2058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11</w:t>
            </w:r>
            <w:r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12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 (نخاع و راههای عصبی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سیستم عصبی را تعریف و بخشهای مختلف آنرا نام برده و قادر به توصیف موقعیت  و ساختار  نخاع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راههای صعودی و نزولی واقع در نخاع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پوششهای نخاع و عروق خونی آن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BB1435" w:rsidRPr="003B2517" w:rsidTr="00BB1435">
        <w:trPr>
          <w:gridAfter w:val="1"/>
          <w:wAfter w:w="1925" w:type="dxa"/>
          <w:trHeight w:val="3471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12</w:t>
            </w:r>
            <w:r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19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مرکزی(ساقه مغز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مخچه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بطن چهارم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تشکیلات مشبک و دیانسفال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خصوصیات ظاهری و ساختار درونی بصل النخاع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پل مغزی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مغز میانی و مخچه  را شرح داده  و قادر  به توضیح موقعیت و عملکرد تشکیلات مشبک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تالاموس و هایپوتالاموس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موقعیت و جدار های تشکیل دهنده بطنهای سوم و چهارم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BB1435" w:rsidRPr="003B2517" w:rsidTr="00BB1435">
        <w:trPr>
          <w:gridAfter w:val="1"/>
          <w:wAfter w:w="1925" w:type="dxa"/>
        </w:trPr>
        <w:tc>
          <w:tcPr>
            <w:tcW w:w="1647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6A6181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13</w:t>
            </w:r>
            <w:r w:rsidRPr="00B448E3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26</w:t>
            </w:r>
            <w:r w:rsidRPr="00B448E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/9/9</w:t>
            </w:r>
            <w:r w:rsidR="006A6181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</w:p>
          <w:p w:rsidR="00BB1435" w:rsidRPr="00B448E3" w:rsidRDefault="00BB1435" w:rsidP="00BB1435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  <w:p w:rsidR="00BB1435" w:rsidRPr="00B448E3" w:rsidRDefault="00BB1435" w:rsidP="00BB1435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 (مخ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نواحی قشر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لیمبیک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بطنهای طرفی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عروق خونی مغز و نخاع و مننژ)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باید قادر به توضیح لوبهای تشکیل دهنده نیمکره های مغز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نواحی حسی و حرکتی قشر مخ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هسته های قاعده ای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هیپوکامپ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جدارهای تشکیل دهنده بطنهای  1 و </w:t>
            </w:r>
            <w:r w:rsidRPr="00B448E3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2 مننژ و عروق خونی مغز و نخاع باشد.</w:t>
            </w:r>
          </w:p>
        </w:tc>
        <w:tc>
          <w:tcPr>
            <w:tcW w:w="2089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B448E3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25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1435" w:rsidRPr="00B448E3" w:rsidRDefault="00BB1435" w:rsidP="00BB143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B448E3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</w:tbl>
    <w:p w:rsidR="00982DFD" w:rsidRPr="003B2517" w:rsidRDefault="00982DFD" w:rsidP="00F57A82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982DFD" w:rsidRPr="003B2517" w:rsidRDefault="00982DFD" w:rsidP="00F57A82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sectPr w:rsidR="00982DFD" w:rsidRPr="003B2517" w:rsidSect="00982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616"/>
    <w:multiLevelType w:val="hybridMultilevel"/>
    <w:tmpl w:val="463CED1A"/>
    <w:lvl w:ilvl="0" w:tplc="E0723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14A2"/>
    <w:multiLevelType w:val="hybridMultilevel"/>
    <w:tmpl w:val="E80A7FA2"/>
    <w:lvl w:ilvl="0" w:tplc="0796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62372"/>
    <w:multiLevelType w:val="hybridMultilevel"/>
    <w:tmpl w:val="E80A7FA2"/>
    <w:lvl w:ilvl="0" w:tplc="0796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965"/>
    <w:rsid w:val="00007DE0"/>
    <w:rsid w:val="00010BF7"/>
    <w:rsid w:val="000625D2"/>
    <w:rsid w:val="00062B3A"/>
    <w:rsid w:val="00070E5A"/>
    <w:rsid w:val="00092944"/>
    <w:rsid w:val="000C69D1"/>
    <w:rsid w:val="001075D0"/>
    <w:rsid w:val="00114A53"/>
    <w:rsid w:val="00195BFE"/>
    <w:rsid w:val="001B080D"/>
    <w:rsid w:val="001B0840"/>
    <w:rsid w:val="001E5772"/>
    <w:rsid w:val="001E70BD"/>
    <w:rsid w:val="00221CAC"/>
    <w:rsid w:val="00231326"/>
    <w:rsid w:val="00252A0A"/>
    <w:rsid w:val="002531CC"/>
    <w:rsid w:val="00290ED7"/>
    <w:rsid w:val="002A3009"/>
    <w:rsid w:val="002E5866"/>
    <w:rsid w:val="00302B0F"/>
    <w:rsid w:val="00303D40"/>
    <w:rsid w:val="00330718"/>
    <w:rsid w:val="003566F7"/>
    <w:rsid w:val="003730A2"/>
    <w:rsid w:val="00384208"/>
    <w:rsid w:val="003974BD"/>
    <w:rsid w:val="003B2517"/>
    <w:rsid w:val="004068B5"/>
    <w:rsid w:val="005A12E7"/>
    <w:rsid w:val="005B51F1"/>
    <w:rsid w:val="005C50C6"/>
    <w:rsid w:val="005D50C6"/>
    <w:rsid w:val="005E7F3D"/>
    <w:rsid w:val="006735AB"/>
    <w:rsid w:val="006A6181"/>
    <w:rsid w:val="006B6B42"/>
    <w:rsid w:val="007405D0"/>
    <w:rsid w:val="00754711"/>
    <w:rsid w:val="00761819"/>
    <w:rsid w:val="00782C67"/>
    <w:rsid w:val="0079506F"/>
    <w:rsid w:val="00797492"/>
    <w:rsid w:val="007A763A"/>
    <w:rsid w:val="007C6937"/>
    <w:rsid w:val="007F6859"/>
    <w:rsid w:val="00814FD3"/>
    <w:rsid w:val="00873CE9"/>
    <w:rsid w:val="008A15EC"/>
    <w:rsid w:val="008A550C"/>
    <w:rsid w:val="008D5D22"/>
    <w:rsid w:val="009339E7"/>
    <w:rsid w:val="009814AE"/>
    <w:rsid w:val="00982DFD"/>
    <w:rsid w:val="009970F5"/>
    <w:rsid w:val="009E3384"/>
    <w:rsid w:val="009F5F47"/>
    <w:rsid w:val="00A02842"/>
    <w:rsid w:val="00A4263D"/>
    <w:rsid w:val="00A6179A"/>
    <w:rsid w:val="00A868A6"/>
    <w:rsid w:val="00AC79AD"/>
    <w:rsid w:val="00AF0965"/>
    <w:rsid w:val="00B34976"/>
    <w:rsid w:val="00B448E3"/>
    <w:rsid w:val="00B61235"/>
    <w:rsid w:val="00B835C0"/>
    <w:rsid w:val="00BB1435"/>
    <w:rsid w:val="00BD4856"/>
    <w:rsid w:val="00BD66F4"/>
    <w:rsid w:val="00BD6ABD"/>
    <w:rsid w:val="00C0495B"/>
    <w:rsid w:val="00C202AF"/>
    <w:rsid w:val="00C30F2F"/>
    <w:rsid w:val="00C702EB"/>
    <w:rsid w:val="00C87EDF"/>
    <w:rsid w:val="00C96797"/>
    <w:rsid w:val="00CC2488"/>
    <w:rsid w:val="00CC6225"/>
    <w:rsid w:val="00D00A76"/>
    <w:rsid w:val="00D524EE"/>
    <w:rsid w:val="00D5748D"/>
    <w:rsid w:val="00D97566"/>
    <w:rsid w:val="00E44DCB"/>
    <w:rsid w:val="00E9592C"/>
    <w:rsid w:val="00EA5D6E"/>
    <w:rsid w:val="00EE37FF"/>
    <w:rsid w:val="00EE386F"/>
    <w:rsid w:val="00EF5E2B"/>
    <w:rsid w:val="00F02CA1"/>
    <w:rsid w:val="00F57A82"/>
    <w:rsid w:val="00F96268"/>
    <w:rsid w:val="00FD0CCC"/>
    <w:rsid w:val="00FD123F"/>
    <w:rsid w:val="00FE0402"/>
    <w:rsid w:val="00FE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8C99-DBBD-4051-AC8B-4D69E98E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shafian</dc:creator>
  <cp:keywords/>
  <dc:description/>
  <cp:lastModifiedBy>Anatomy</cp:lastModifiedBy>
  <cp:revision>48</cp:revision>
  <dcterms:created xsi:type="dcterms:W3CDTF">2013-11-17T17:41:00Z</dcterms:created>
  <dcterms:modified xsi:type="dcterms:W3CDTF">2018-09-24T11:18:00Z</dcterms:modified>
</cp:coreProperties>
</file>