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7B" w:rsidRDefault="00677B7B" w:rsidP="00677B7B">
      <w:pPr>
        <w:pStyle w:val="NormalWeb"/>
        <w:bidi/>
        <w:spacing w:line="360" w:lineRule="auto"/>
        <w:jc w:val="center"/>
      </w:pPr>
      <w:r>
        <w:rPr>
          <w:rStyle w:val="Strong"/>
          <w:rFonts w:hint="cs"/>
          <w:rtl/>
        </w:rPr>
        <w:t xml:space="preserve">تب مالت ( بروسلوز )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تب مالت یا بروسلوز یک بیماری عفونی و مسری است که بین انسان و دام مشترک است یعنی از حیوان به انسان منتقل می شود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بروسلا اولین بار توسط بروس در سال ۱۸۸۷ از طحال سربازان انگلیسی که در جزیره مالت فوت کرده بودند جدا شده است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  <w:lang w:bidi="ar-SA"/>
        </w:rPr>
        <w:t xml:space="preserve">* </w:t>
      </w:r>
      <w:r>
        <w:rPr>
          <w:rStyle w:val="Strong"/>
          <w:rFonts w:hint="cs"/>
          <w:rtl/>
        </w:rPr>
        <w:t xml:space="preserve">راه سرایت :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مخزن بیماری بز، گاو و حیوانات آلوده دیگر است ، مصرف شیرخام و تماس با حیوانات آلوده سبب ابتلاء میگردد . نگهداری بز و مصرف شیر آن برای تغذیه کودک از علل مهم سابق در ایران بشمار میرفت . در ایران در آدمی بیشتر بروسلا ملی تن سیس دیده می شود که دلائل دقیق آن با وجود بودن بروسلای آبورتوس در دامهای این کشور معلوم نیست . گوشت و دیگر بافت های دامهای کشته ، تراوشات تناسلی بویژه تراوش حاصل از سقط دامها ، جنین ، آغل ، طویله ، زمین آلوده ، شیر ، پنیر ، سرشیر و خامه تازه و آب و هوای آلوده سرچشمه بیماری است . حیوان آلوده در موقع سقط جنین خطرناکتر از همه چیز است و سبب آلوده کردن طویله ومحیط خود می شود و ۸ تا ۱۲ هفته این آلودگی برجا میماند . همه گیری در دهات در فصل زایمان دامها زیاد است . در ۷۲٪ - ۶۰٪ </w:t>
      </w:r>
      <w:r>
        <w:rPr>
          <w:rStyle w:val="Strong"/>
          <w:rFonts w:hint="cs"/>
          <w:rtl/>
          <w:lang w:bidi="ar-SA"/>
        </w:rPr>
        <w:t> </w:t>
      </w:r>
      <w:r>
        <w:rPr>
          <w:rStyle w:val="Strong"/>
          <w:rFonts w:hint="cs"/>
          <w:rtl/>
        </w:rPr>
        <w:t xml:space="preserve">موارد میکرب از راه پوست وارد بدن می شود و در ۱۶ </w:t>
      </w:r>
      <w:r>
        <w:rPr>
          <w:rStyle w:val="Strong"/>
          <w:rFonts w:hint="cs"/>
          <w:rtl/>
          <w:lang w:bidi="ar-SA"/>
        </w:rPr>
        <w:t> </w:t>
      </w:r>
      <w:r>
        <w:rPr>
          <w:rStyle w:val="Strong"/>
          <w:rFonts w:hint="cs"/>
          <w:rtl/>
        </w:rPr>
        <w:t xml:space="preserve">تا ۳۰٪ موارد از راه غذا است . بطور نادرتر سرایت از راه تناسلی و دستگاه تنفسی صورت میگیرد . در یک مورد مادر از راه شیردادن طفل خویش را آلوده کرده است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کودکان روستائیان و افرادی که حیوانات اهلی نگهداری می کنند بیشتر در معرض آلودگی هستند انتقال از راه جنین هم امکان پذیر است ( تب مالت مادرزادی ) ، آلودگی در دوره های اول حاملگی ممکن است سبب سقط شود . در پنیر تازه بز میکرب ۶ تا ۱۰ روز و بندرت ۲۰ تا ۶۰ روز زنده می ماند . در پنیر گوسفند ۴۵ تا ۶۵ روز ، در پنیر گاو تا ۹۰ روز زنده میماند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  <w:lang w:bidi="ar-SA"/>
        </w:rPr>
        <w:t xml:space="preserve">* </w:t>
      </w:r>
      <w:r>
        <w:rPr>
          <w:rStyle w:val="Strong"/>
          <w:rFonts w:hint="cs"/>
          <w:rtl/>
        </w:rPr>
        <w:t xml:space="preserve">نشانه های بالینی بروسلوز :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بعد از ورود بروسلا از راه جلد ، مخاط یا گوارش ابتدا بطرف غدد لنفی مربوطه می رود و غدد مانع عمومی شدن آن میگردند . در برخی موارد توانسته اند شانکر ابتدائی و غدد لنفی آلوده ( کمپلکس ابتدائی ) را نشان دهند . این دوران موضعی یا ناحیه ای مرض معمولاً بدون نشانه آشکار است و یا مخفی میماند که مطابق با دوران پنهانی بیماری است و در حدود ۸ تا ۱۵ روز میباشد ولی میتواند کوتاهتر یا خیلی طولانی تر از آن باشد . دوران پنهانی تجربی ۵ تا ۲۵ روز بوده است . در این دوران هیچ آثار زیستی آشکار وجود ندارد و به اسم مرحله قبل از آلرژی  معروف است .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rtl/>
        </w:rPr>
        <w:t xml:space="preserve">تب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rtl/>
        </w:rPr>
        <w:t xml:space="preserve">عرق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lastRenderedPageBreak/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rtl/>
        </w:rPr>
        <w:t xml:space="preserve">درد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rtl/>
        </w:rPr>
        <w:t xml:space="preserve">علائم عفونی دیگر </w:t>
      </w:r>
      <w:proofErr w:type="gramStart"/>
      <w:r>
        <w:rPr>
          <w:rStyle w:val="Strong"/>
          <w:rFonts w:hint="cs"/>
          <w:rtl/>
        </w:rPr>
        <w:t>مانند :</w:t>
      </w:r>
      <w:proofErr w:type="gramEnd"/>
      <w:r>
        <w:rPr>
          <w:rStyle w:val="Strong"/>
          <w:rFonts w:hint="cs"/>
          <w:rtl/>
        </w:rPr>
        <w:t xml:space="preserve"> قرمزی و تحریک شدن حلق ، سرفه ، عوارض عصبی و روانی ، بیخوابی ،‌ بویژه بی اشتهائی وجود دارد . در کودکان خردسال و شیرخواران اسهال دیده می شود .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rtl/>
        </w:rPr>
        <w:t xml:space="preserve">علائم بالینی تب مالت در کودکان چندان مشخص </w:t>
      </w:r>
      <w:proofErr w:type="gramStart"/>
      <w:r>
        <w:rPr>
          <w:rStyle w:val="Strong"/>
          <w:rFonts w:hint="cs"/>
          <w:rtl/>
        </w:rPr>
        <w:t>نیست .</w:t>
      </w:r>
      <w:proofErr w:type="gramEnd"/>
      <w:r>
        <w:rPr>
          <w:rStyle w:val="Strong"/>
          <w:rFonts w:hint="cs"/>
          <w:rtl/>
        </w:rPr>
        <w:t xml:space="preserve"> طحال در نیمی از موارد بزرگ است . طحال بزرگ بیشتر همراه بزرگ شدن غدد لنفی می باشد . دانه های جلدی بصورت تب خال و پورپورا بوده و دانه های دیگر اریتم های برآمده کمیاب است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Fonts w:hint="cs"/>
          <w:rtl/>
          <w:lang w:bidi="ar-SA"/>
        </w:rPr>
        <w:t xml:space="preserve"> 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  <w:lang w:bidi="ar-SA"/>
        </w:rPr>
        <w:t xml:space="preserve">* </w:t>
      </w:r>
      <w:r>
        <w:rPr>
          <w:rStyle w:val="Strong"/>
          <w:rFonts w:hint="cs"/>
          <w:rtl/>
        </w:rPr>
        <w:t xml:space="preserve">بررسیهای آزمایشگاهی :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دو آزمایش مهم برای تشخیص قطعی تب مالت وجود دارد یکی جداکردن بروسلاها و دیگری جستجو آنتی کرها ( پادتنها ) است .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rtl/>
        </w:rPr>
        <w:t xml:space="preserve">کشت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rtl/>
        </w:rPr>
        <w:t xml:space="preserve">پی گیری آنتی </w:t>
      </w:r>
      <w:proofErr w:type="gramStart"/>
      <w:r>
        <w:rPr>
          <w:rStyle w:val="Strong"/>
          <w:rFonts w:hint="cs"/>
          <w:rtl/>
        </w:rPr>
        <w:t>کرها :</w:t>
      </w:r>
      <w:proofErr w:type="gramEnd"/>
      <w:r>
        <w:rPr>
          <w:rStyle w:val="Strong"/>
          <w:rFonts w:hint="cs"/>
          <w:rtl/>
        </w:rPr>
        <w:t xml:space="preserve"> برای پیدا کردن آنتی کرها از آزمایش زیر استفاده می شود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  <w:lang w:bidi="ar-SA"/>
        </w:rPr>
        <w:t xml:space="preserve">               </w:t>
      </w:r>
      <w:r>
        <w:rPr>
          <w:rStyle w:val="Strong"/>
          <w:rFonts w:hint="cs"/>
          <w:rtl/>
        </w:rPr>
        <w:t xml:space="preserve">آزمایش سرمی رایت - </w:t>
      </w:r>
      <w:r>
        <w:rPr>
          <w:rStyle w:val="Strong"/>
          <w:rFonts w:hint="cs"/>
          <w:rtl/>
          <w:lang w:bidi="ar-SA"/>
        </w:rPr>
        <w:t>2</w:t>
      </w:r>
      <w:r>
        <w:rPr>
          <w:rStyle w:val="Strong"/>
        </w:rPr>
        <w:t>ME</w:t>
      </w:r>
      <w:r>
        <w:rPr>
          <w:rFonts w:hint="cs"/>
          <w:rtl/>
          <w:lang w:bidi="ar-SA"/>
        </w:rPr>
        <w:t xml:space="preserve">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  <w:lang w:bidi="ar-SA"/>
        </w:rPr>
        <w:t xml:space="preserve">* </w:t>
      </w:r>
      <w:r>
        <w:rPr>
          <w:rStyle w:val="Strong"/>
          <w:rFonts w:hint="cs"/>
          <w:rtl/>
        </w:rPr>
        <w:t xml:space="preserve">عوارض :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گرفتاری استخوانها و مفاصل : ضایعات استخوانی و مفصلی شدید و سبک که گاهی بیمار را مدتها زمینگیر میکند .  اسپوندیلیت بروسلائی شایع ترین گرفتاری استخوانی در تب مالت می باشد .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u w:val="single"/>
          <w:rtl/>
        </w:rPr>
        <w:t xml:space="preserve">تظاهرات و عوارض عصبی در </w:t>
      </w:r>
      <w:proofErr w:type="gramStart"/>
      <w:r>
        <w:rPr>
          <w:rStyle w:val="Strong"/>
          <w:rFonts w:hint="cs"/>
          <w:u w:val="single"/>
          <w:rtl/>
        </w:rPr>
        <w:t>مالت :</w:t>
      </w:r>
      <w:proofErr w:type="gramEnd"/>
      <w:r>
        <w:rPr>
          <w:rStyle w:val="Strong"/>
          <w:rFonts w:hint="cs"/>
          <w:u w:val="single"/>
          <w:rtl/>
        </w:rPr>
        <w:t xml:space="preserve">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1.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سردرد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2.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درد تمام بدن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3.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ضعف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4.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سستی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5.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خستگی و کوفتگی عضلات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lastRenderedPageBreak/>
        <w:t>6.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 کم خوابی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7.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 حالت تحریک پذیری زیاد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8.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نگرانی و تشویش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9.</w:t>
      </w:r>
      <w:r>
        <w:rPr>
          <w:sz w:val="14"/>
          <w:szCs w:val="14"/>
          <w:rtl/>
        </w:rPr>
        <w:t xml:space="preserve">       </w:t>
      </w:r>
      <w:r>
        <w:rPr>
          <w:rStyle w:val="Strong"/>
          <w:rFonts w:hint="cs"/>
          <w:rtl/>
        </w:rPr>
        <w:t xml:space="preserve">افسردگی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10.</w:t>
      </w:r>
      <w:r>
        <w:rPr>
          <w:sz w:val="14"/>
          <w:szCs w:val="14"/>
          <w:rtl/>
        </w:rPr>
        <w:t xml:space="preserve">   </w:t>
      </w:r>
      <w:r>
        <w:rPr>
          <w:rStyle w:val="Strong"/>
          <w:rFonts w:hint="cs"/>
          <w:rtl/>
        </w:rPr>
        <w:t xml:space="preserve">هذیان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tl/>
        </w:rPr>
        <w:t>11.</w:t>
      </w:r>
      <w:r>
        <w:rPr>
          <w:sz w:val="14"/>
          <w:szCs w:val="14"/>
          <w:rtl/>
        </w:rPr>
        <w:t xml:space="preserve">   </w:t>
      </w:r>
      <w:r>
        <w:rPr>
          <w:rStyle w:val="Strong"/>
          <w:rFonts w:hint="cs"/>
          <w:rtl/>
        </w:rPr>
        <w:t xml:space="preserve"> سندرم  مننژه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u w:val="single"/>
          <w:rtl/>
        </w:rPr>
        <w:t xml:space="preserve">عارضه قلبی بروسلوز آندوکاردیت است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u w:val="single"/>
          <w:rtl/>
        </w:rPr>
        <w:t>عوارض چشمی</w:t>
      </w:r>
      <w:r>
        <w:rPr>
          <w:rFonts w:hint="cs"/>
          <w:rtl/>
          <w:lang w:bidi="ar-SA"/>
        </w:rPr>
        <w:t xml:space="preserve">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u w:val="single"/>
          <w:rtl/>
        </w:rPr>
        <w:t>برونکوپنومونی</w:t>
      </w:r>
      <w:r>
        <w:rPr>
          <w:rFonts w:hint="cs"/>
          <w:rtl/>
          <w:lang w:bidi="ar-SA"/>
        </w:rPr>
        <w:t xml:space="preserve"> </w:t>
      </w:r>
    </w:p>
    <w:p w:rsidR="00677B7B" w:rsidRDefault="00677B7B" w:rsidP="00677B7B">
      <w:pPr>
        <w:pStyle w:val="NormalWeb"/>
        <w:bidi/>
        <w:spacing w:line="360" w:lineRule="auto"/>
        <w:ind w:left="720" w:hanging="360"/>
        <w:rPr>
          <w:rtl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</w:rPr>
        <w:t></w:t>
      </w:r>
      <w:r>
        <w:rPr>
          <w:rFonts w:ascii="Symbol" w:hAnsi="Symbol"/>
          <w:sz w:val="14"/>
          <w:szCs w:val="14"/>
          <w:rtl/>
        </w:rPr>
        <w:t xml:space="preserve"> </w:t>
      </w:r>
      <w:r>
        <w:rPr>
          <w:rStyle w:val="Strong"/>
          <w:rFonts w:hint="cs"/>
          <w:u w:val="single"/>
          <w:rtl/>
        </w:rPr>
        <w:t>التهاب کبد</w:t>
      </w:r>
      <w:r>
        <w:rPr>
          <w:rStyle w:val="Strong"/>
          <w:rFonts w:hint="cs"/>
          <w:rtl/>
        </w:rPr>
        <w:t xml:space="preserve">   </w:t>
      </w:r>
      <w:proofErr w:type="gramStart"/>
      <w:r>
        <w:rPr>
          <w:rStyle w:val="Strong"/>
          <w:rFonts w:hint="cs"/>
          <w:rtl/>
        </w:rPr>
        <w:t>( گرانولم</w:t>
      </w:r>
      <w:proofErr w:type="gramEnd"/>
      <w:r>
        <w:rPr>
          <w:rStyle w:val="Strong"/>
          <w:rFonts w:hint="cs"/>
          <w:rtl/>
        </w:rPr>
        <w:t xml:space="preserve"> ) ، یرقان ، خونریزیهای متعدد  گاهی نارسائی  یا سیروز تولید می کند  گرفتاری پوست بصورت بثورات جلدی به شکل ماکول ، پاپول ، اریتم های گوناگون و پورپورا ملاحظه می گردد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  <w:lang w:bidi="ar-SA"/>
        </w:rPr>
        <w:t xml:space="preserve">* </w:t>
      </w:r>
      <w:r>
        <w:rPr>
          <w:rStyle w:val="Strong"/>
          <w:rFonts w:hint="cs"/>
          <w:rtl/>
        </w:rPr>
        <w:t xml:space="preserve">درمان :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بیمار مبتلا به تب مالت احتیاج به استراحت در بستر ، مراقبت ، پرستاری خوب و درمانهای محافظتی دارد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جهت درمان دارویی به پزشک حتماً مراجعه شود .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  <w:lang w:bidi="ar-SA"/>
        </w:rPr>
        <w:t xml:space="preserve">* </w:t>
      </w:r>
      <w:r>
        <w:rPr>
          <w:rStyle w:val="Strong"/>
          <w:rFonts w:hint="cs"/>
          <w:rtl/>
        </w:rPr>
        <w:t xml:space="preserve">پیشگیری :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>جوشاندن شیر و دقتهای بهداشتی دیگر درباره افرادی که با حیوانات سر و کار دارند بسیار مهم است . جستجوی خاستگاه آلودگی در پیشگیری بیماری مفید میباشد معمولاً‌حیوانات اهلی اطراف بیمار سبب آلودگی میشوند . تمام مواد شیری را باید بصورت پاستوریزه تهیه کرد . آموزش بهداشت به قصابان و افرادی که با حیوانات سرو کار دارند .</w:t>
      </w:r>
      <w:r>
        <w:rPr>
          <w:rFonts w:hint="cs"/>
          <w:rtl/>
          <w:lang w:bidi="ar-SA"/>
        </w:rPr>
        <w:t xml:space="preserve"> </w:t>
      </w:r>
    </w:p>
    <w:p w:rsidR="00677B7B" w:rsidRDefault="00677B7B" w:rsidP="00677B7B">
      <w:pPr>
        <w:pStyle w:val="NormalWeb"/>
        <w:bidi/>
        <w:spacing w:line="360" w:lineRule="auto"/>
        <w:rPr>
          <w:rtl/>
        </w:rPr>
      </w:pPr>
      <w:r>
        <w:rPr>
          <w:rStyle w:val="Strong"/>
          <w:rFonts w:hint="cs"/>
          <w:rtl/>
        </w:rPr>
        <w:t xml:space="preserve">واکسیناسیون در حیوانات اثر فاحشی در کاهش میزان بیماری دارد اما ذبح و خارج کردن حیوانات آلوده از بین بقیه حیوانات تنها راه قطعی و مطمئن در ریشه کن کردن بیماری می باشد . </w:t>
      </w:r>
    </w:p>
    <w:p w:rsidR="003320C9" w:rsidRDefault="00677B7B" w:rsidP="00677B7B">
      <w:pPr>
        <w:pStyle w:val="NormalWeb"/>
        <w:bidi/>
        <w:spacing w:line="360" w:lineRule="auto"/>
      </w:pPr>
      <w:r>
        <w:rPr>
          <w:rStyle w:val="Strong"/>
          <w:rFonts w:hint="cs"/>
          <w:rtl/>
        </w:rPr>
        <w:t xml:space="preserve">واکسن زنده ضعیف شده سوش (  </w:t>
      </w:r>
      <w:r>
        <w:rPr>
          <w:rStyle w:val="Strong"/>
        </w:rPr>
        <w:t>S</w:t>
      </w:r>
      <w:r>
        <w:rPr>
          <w:rStyle w:val="Strong"/>
          <w:rFonts w:hint="cs"/>
          <w:rtl/>
        </w:rPr>
        <w:t>۱۹ ) بهترین است یکبار تزریق آن حداقل ۷ سال حیوان را محافظت می کند .</w:t>
      </w:r>
    </w:p>
    <w:sectPr w:rsidR="0033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B7B"/>
    <w:rsid w:val="003320C9"/>
    <w:rsid w:val="0067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B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3</cp:revision>
  <dcterms:created xsi:type="dcterms:W3CDTF">2015-01-20T05:30:00Z</dcterms:created>
  <dcterms:modified xsi:type="dcterms:W3CDTF">2015-01-20T05:31:00Z</dcterms:modified>
</cp:coreProperties>
</file>