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5" w:rsidRPr="002B22B3" w:rsidRDefault="00991B4F" w:rsidP="00E67645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0;margin-top:8.25pt;width:522pt;height:67.65pt;z-index:251660288">
            <v:textbox style="mso-next-textbox:#_x0000_s1026">
              <w:txbxContent>
                <w:p w:rsidR="002327A0" w:rsidRPr="0064503A" w:rsidRDefault="002327A0" w:rsidP="00E67645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فرم آئين‌نامه مقررات بهداشتي كبابي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حليم‌پزي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آش‌پزي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كله‌پزي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جگركي- سيراب و شيردان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اغذيه و ساندويچ- پيتزا- مرغ سوخاري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چايخانه و قهوه‌خانه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آبميوه و بستني‌فروشي </w:t>
                  </w:r>
                  <w:r w:rsidRPr="0064503A">
                    <w:rPr>
                      <w:rFonts w:cs="Nazanin"/>
                      <w:b/>
                      <w:bCs/>
                      <w:color w:val="000000"/>
                      <w:rtl/>
                    </w:rPr>
                    <w:t>–</w:t>
                  </w:r>
                  <w:r w:rsidRPr="0064503A">
                    <w:rPr>
                      <w:rFonts w:cs="Nazanin" w:hint="cs"/>
                      <w:b/>
                      <w:bCs/>
                      <w:color w:val="000000"/>
                      <w:rtl/>
                    </w:rPr>
                    <w:t xml:space="preserve"> بوفه و امثال آنها </w:t>
                  </w:r>
                </w:p>
              </w:txbxContent>
            </v:textbox>
            <w10:wrap anchorx="page"/>
          </v:shape>
        </w:pict>
      </w:r>
    </w:p>
    <w:p w:rsidR="00E67645" w:rsidRPr="002B22B3" w:rsidRDefault="00E67645" w:rsidP="00E67645">
      <w:pPr>
        <w:jc w:val="center"/>
        <w:rPr>
          <w:rFonts w:cs="B Nazanin"/>
          <w:sz w:val="28"/>
          <w:szCs w:val="28"/>
          <w:rtl/>
        </w:rPr>
      </w:pPr>
    </w:p>
    <w:p w:rsidR="00E67645" w:rsidRPr="002B22B3" w:rsidRDefault="00E67645" w:rsidP="00E67645">
      <w:pPr>
        <w:jc w:val="center"/>
        <w:rPr>
          <w:rFonts w:cs="B Nazanin"/>
          <w:sz w:val="28"/>
          <w:szCs w:val="28"/>
          <w:rtl/>
        </w:rPr>
      </w:pPr>
    </w:p>
    <w:p w:rsidR="00E67645" w:rsidRPr="002B22B3" w:rsidRDefault="00E67645" w:rsidP="00E67645">
      <w:pPr>
        <w:jc w:val="lowKashida"/>
        <w:rPr>
          <w:rFonts w:cs="B Nazanin"/>
          <w:sz w:val="28"/>
          <w:szCs w:val="28"/>
          <w:rtl/>
        </w:rPr>
      </w:pPr>
    </w:p>
    <w:p w:rsidR="00E67645" w:rsidRPr="002B22B3" w:rsidRDefault="00991B4F" w:rsidP="0025675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407.25pt;margin-top:19pt;width:58.5pt;height:18pt;z-index:251661312">
            <v:textbox>
              <w:txbxContent>
                <w:p w:rsidR="002327A0" w:rsidRPr="003D6E70" w:rsidRDefault="002327A0" w:rsidP="003D6E70"/>
              </w:txbxContent>
            </v:textbox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362.25pt;margin-top:18.5pt;width:45pt;height:18pt;z-index:251662336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314pt;margin-top:19pt;width:45pt;height:18pt;z-index:251663360">
            <w10:wrap anchorx="page"/>
          </v:rect>
        </w:pict>
      </w:r>
      <w:r w:rsidR="00E67645" w:rsidRPr="002B22B3">
        <w:rPr>
          <w:rFonts w:cs="B Nazanin" w:hint="cs"/>
          <w:sz w:val="28"/>
          <w:szCs w:val="28"/>
          <w:rtl/>
        </w:rPr>
        <w:tab/>
      </w:r>
      <w:r w:rsidR="00E67645" w:rsidRPr="002B22B3">
        <w:rPr>
          <w:rFonts w:cs="B Nazanin" w:hint="cs"/>
          <w:sz w:val="28"/>
          <w:szCs w:val="28"/>
          <w:rtl/>
        </w:rPr>
        <w:tab/>
        <w:t xml:space="preserve">اول </w:t>
      </w:r>
      <w:r w:rsidR="00E67645" w:rsidRPr="002B22B3">
        <w:rPr>
          <w:rFonts w:cs="B Nazanin" w:hint="cs"/>
          <w:sz w:val="28"/>
          <w:szCs w:val="28"/>
          <w:rtl/>
        </w:rPr>
        <w:tab/>
        <w:t xml:space="preserve">    دوم         سوم </w:t>
      </w:r>
    </w:p>
    <w:p w:rsidR="00E67645" w:rsidRPr="002B22B3" w:rsidRDefault="00E67645" w:rsidP="00E67645">
      <w:pPr>
        <w:jc w:val="lowKashida"/>
        <w:rPr>
          <w:rFonts w:cs="B Nazanin"/>
          <w:sz w:val="28"/>
          <w:szCs w:val="28"/>
          <w:rtl/>
        </w:rPr>
      </w:pPr>
      <w:r w:rsidRPr="002B22B3">
        <w:rPr>
          <w:rFonts w:cs="B Nazanin" w:hint="cs"/>
          <w:sz w:val="28"/>
          <w:szCs w:val="28"/>
          <w:rtl/>
        </w:rPr>
        <w:t xml:space="preserve">تاريخ بازديد: </w:t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  <w:t xml:space="preserve">مطابقت با آيين‌نامه </w:t>
      </w:r>
      <w:r w:rsidRPr="002B22B3">
        <w:rPr>
          <w:rFonts w:cs="B Nazanin" w:hint="cs"/>
          <w:sz w:val="28"/>
          <w:szCs w:val="28"/>
          <w:rtl/>
        </w:rPr>
        <w:tab/>
      </w:r>
      <w:r w:rsidRPr="002B22B3">
        <w:rPr>
          <w:rFonts w:cs="B Nazanin" w:hint="cs"/>
          <w:sz w:val="28"/>
          <w:szCs w:val="28"/>
          <w:rtl/>
        </w:rPr>
        <w:tab/>
        <w:t xml:space="preserve">عدم مطابقت با آيين‌نامه 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360"/>
        <w:gridCol w:w="360"/>
        <w:gridCol w:w="860"/>
        <w:gridCol w:w="8267"/>
      </w:tblGrid>
      <w:tr w:rsidR="00E67645" w:rsidRPr="002B22B3" w:rsidTr="002145A8">
        <w:trPr>
          <w:cantSplit/>
          <w:trHeight w:val="956"/>
          <w:tblHeader/>
          <w:jc w:val="center"/>
        </w:trPr>
        <w:tc>
          <w:tcPr>
            <w:tcW w:w="54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سوم</w:t>
            </w: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دوم</w:t>
            </w: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بازديد اول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مواد آيين‌نامه </w:t>
            </w:r>
          </w:p>
        </w:tc>
        <w:tc>
          <w:tcPr>
            <w:tcW w:w="8267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b/>
                <w:bCs/>
                <w:rtl/>
              </w:rPr>
            </w:pPr>
            <w:r w:rsidRPr="002B22B3">
              <w:rPr>
                <w:rFonts w:cs="B Nazanin" w:hint="cs"/>
                <w:b/>
                <w:bCs/>
                <w:sz w:val="28"/>
                <w:szCs w:val="28"/>
                <w:rtl/>
              </w:rPr>
              <w:t>متن مواد آيين‌نامه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D53E1" w:rsidP="0095622F">
            <w:pPr>
              <w:ind w:left="113" w:right="113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متصديان و كارگران و اشخاصي كه در مراكز تهيه، توليد و توزيع و نگهداري و فروش و وسايط نقليه حامل مواد خوردني، آشاميدني، آرايشي و بهداشتي و اماكن عمومي اشتغال دارند. مؤظفند دوره ويژه بهداشت عمومي را بترتيبي كه معاونت بهداشت، درمان و آموزش پزشكي تعيين و اعلام مي‌نمايد گذرانده و گواهينامه معتبر آن را دريافت دارند.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2145A8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مديريت و يا تصدي و اشتغال بكار در هريك از كارگاهها و كارخانجات و مراكز و اماكن و وسايط نقليه موضوع اين آيين‌نامه بدون داشتن گواهينامه معتبر موضوع ماده 1 ممنوع است.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2145A8">
              <w:rPr>
                <w:rFonts w:cs="B Nazanin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  <w:r w:rsidR="0095622F">
              <w:rPr>
                <w:rFonts w:cs="B Nazanin"/>
                <w:sz w:val="20"/>
                <w:szCs w:val="20"/>
              </w:rPr>
              <w:t>x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استخدام يا بكارگيري اشخاص فاقد گواهينامه معتبر مندرج در ماده 1 اين آيين‌نامه در هريك از كارگاهها و كارخانجات و اماكن و مراكز و وسايط نقليه مذكور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2145A8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اشخاصي مانند صندوقدار، باغبان، نگهبان، راننده و نظاير آنها كه در اماكن موضوع اين آيين‌نامه شاغل بوده ليكن با مواد غذايي، آرايشي و بهداشتي ارتباط مستقيم ندارند از شمول ماده 1 فوق و تبصره‌هاي 1 و 2 آن مستثني مي‌باشند.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73220C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متصديان، مديران، كارگران و اشخاصي كه مشمول ماده 1 اين آيين‌نامه مي‌باشند مؤظفند كارت معاينه پزشكي معتبر در محل كار خود داشته و هنگام مراجعه بازرسين بهداشت ارائه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2145A8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كارفرمايان مؤظفند هنگام استخدام اشخاص گواهينامه معتبر ماده 1 و كارت معاينه پزشكي آنان را ملاحظه و ضمن اطمينان از اعتبار آن در محل كسب نگهداري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2145A8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كارت معاينه پزشكي منحصراً از طرف مراكز بهداشت شهرستان يا مراكز بهداشتي و درماني شهري و روستايي وابسته به وزارت بهداشت، درمان و آموزش پزشكي صادر خواهد شد. مدت اعتبار كارت فوق براي پزندگان، اغذيه، ساندويچ، بستني و آبميوه‌فروشان و قنادان و مشاغل مشابه و نيز كارگران كارگاهها و كارخانجات توليد مواد غذايي و بهداشتي فاسدشدني 6 ماه و براي ساير مشاغل موضوع اين آيين‌نامه حداكثر يكسال مي‌باشد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73220C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و كارگران اماكن و مراكز و كارگاهها و كارخانجات و وسايط نقليه موضوع اين آيين‌نامه مؤظفند رعايت كامل بهداشت فردي و نظافت عمومي محل كار خود را نموده و به دستوراتي كه از طرف بازرسين بهداشت داده مي‌شود عمل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73220C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اشخاصي كه در اماكن و مراكز و وسايط نقليه موضوع اين آيين‌نامه كار مي‌كنند بايد ملبس به لباس كار و روپوش تميز و به رنگ روشن 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D53E1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D53E1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تهيه‌كنندگان مواد غذايي نظير آشپزان، نانوايان و مشاغل مشابه و نيز كارگران كارگاهها و كارخانجات توليد مواد غذايي و بهداشتي كه با اين مواد ارتباط مستقيم دارند ملزم به پوشيدن روپوش و كلاه و اشخاصي مانند شاغلين و فروشندگان اغذيه و ساندويچ، آبميوه، بستني، شيرينيجات، كله و پاچه و جگركي و مشابه آنها علاوه بر روپوش، كلاه ملزم به استفاده از دستكش در حين كار مي‌باشد.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11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2145A8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رستورانها و چايخانه‌هاي سنتي افرادي كه در امر پذيرايي شركت داشته و با غذا سروكار دارند ملزم به پوشيدن روپوش و كلاه سفيد بوده و ساير افراد مي‌توانند از لباسهاي محلي استفاده كنند.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2145A8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5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اماكن و مراكز و كارگاهها و كارخانجات موضوع اين آيين‌نامه مؤظفند براي هريك از شاغلين خود جايگاه محفوظ و مناسبي به منظور حفظ لباس و ساير وسايل در محل تهيه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2145A8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ماده6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 مراكز و اماكن و كارگاهها و كارخانجات و وسايط نقليه موضوع اين آيين‌نامه مؤظفند به تناسب تعداد كارگران خود بازاء هر كارگر حداقل 5/2 متر مربع اطاق استراحت مطابق با موازين بهداشتي تهيه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2145A8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9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هركارگر موظف به داشتن كليه وسايل نظافت، شستشو و استحمام اختصاصي مي‌باشد.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8D53E1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D53E1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10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اشخاصي كه به نحوي از انحاء با طبخ و تهيه و توزيع مواد غذايي سروكار دارند، در حين كار شخصاً حق دريافت بهاي كالاي فروخته شده ار از مشتري نخواهند داشت.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شالين محلهايي مانند ميوه و سبزي‌فروشي، عطاري، سقط فروشي، بقالي و فروشندگان مواد غذايي بسته‌بندي شده، همچنين فروشندگان آن گروه از مواد غذايي كه بدون شستشو با پخت و پز به مصرف نمي‌رسند از شمول اين ماده مستثني مي‌باشند.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2145A8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45A8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جعبه كمكهاي اوليه با مواد و وسايل مورد نياز در محل مناسب نصب گردد.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استعمال دخانيات توسط متصديان و كارگران مشمول اين آيين‌نامه در حين كار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فروش و عرضه سيگار در كارگاهها و كارخانجات و اماكن و مراكز و محلهاي موضوع اين آيين‌نامه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فروش سيگار به افراد كمتر از 18 سال در اماكن و مراكز موضوع اين آيين‌نامه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15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مصرف هرگونه محصولات دخانياتي در محوطه‌هاي عمومي كارگاهها، كارخانجات و اماكن و مراكز و محلهاي موضوع اين آيين‌نامه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2145A8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2145A8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متصديان، مسئولين و يا كارفرمايان محلهاي موضوع اين آيين‌نامه مسئول اجراي مفاد ماده 15 بوده و مؤظفند ضمن نصب تابلوهاي هشداردهنده در نقاط مناسب و در معرض ديد از نظر مصرف دخانيات جلوگيري كنند.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متصديان، مسئولين و يا كارفرمايان موضوع تبصره 1 مي‌توانند محل مشخصي را كه كاملاً از محلهاي معمولي و عمومي جدا باشد جهت افرادي كه مي‌خواهند دخانيات مصرف كنند در نظر بگيرند.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16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كف ساختمان بايد داراي شرايط زير باشد: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الف) از جنس مقاوم، صاف، بدون درز و شكاف و قابل شستشو باشد.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ب) داراي كف شور به تعداد مورد نياز، مجهز به شتر گلو بوده و نصب توريز ريز روي آن الزاميست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ت) داراي شيب مناسب بطرف كف‌شور فاضلاب روباشد.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17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ساختمان ديوار از كف تا سقف از مصالح مقاوم بوده و طوري باشد كه از ورود حشرات و جوندگان جلوگيري بعمل آورد.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سطح ديوارها بايد صاف، بدون درز و شكاف و برنگ روشن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18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ديوارها بايد متناسب با احتياجات و لوازم مربوط به نوع كار و برحسب مشاغل مختلف بشرح تبصره‌هاي ذيل باشد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پوشش بدنه ديوار كارگاههاي تهيه موادغذايي، آشپزخانه، آبدارخانه، انبار مواد غذايي، ميوه و سبزي‌فروشي، حمام، مستراح، دستشوئي، رختشويخانه بايد از كف تا زير سقف و در مورد كارگاهها و كارخانجات توليدي مواد غذايي تا ارتفاع حداقل چهارمتركاشي يا سراميك و ديوار كارخانجات از ارتفاع چهارمتر ببالا مي‌تواند از سيمان صاف و صيقلي به رنگ روشن باشد.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سطح ديوار سالنهاي پذيرايي تا ارتفاع حداقل 120 سانتيمتر از كف با سنگهاي صيقلي يا سراميك و يا كاشي و از ارتفاع 120 سانتيمتري تا زير سقف با رنگ روشن قابل شستشو پوشيده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30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بدنه ديوارهاي مراكز تهيه و فروش مواد غذايي از قبيل كبابي، جگركي، كله پاچه، سيراب و شيردان، ساندويچ و اغذيه، پيتزا، مرغ كنتاكي، قهوه‌خانه و نظاير آنها بايد برحسب نوع بشرح زير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بند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چنانچه محل طبخ در مراكز فوق‌الذكر از سالن پذيرايي جداسازي شده باشد قسمت طبخ مشمول تبصره 1 و قسمت پذيرايي مشمول تبصره 3 ماده 18 فوق‌الذكر مي‌باشد.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بند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چنانچه محل طبخ از سالن پذيرايي جدا نشده باشد كليه ديوارهاي مراكز مذكور مشمول تبصره 1 ماده 18 مي‌باشد.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تبصره 9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سطح ديوار سالنهاي پذيرايي در رستورانها و چايخانه‌هاي سنتي بايد ضمن طرح و حالت سنتي از كف تا زير سقف از مصالح مقاوم، صاف، بدون فرورفتگي و شكاف و قابل شستشو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1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19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سقف بايد صاف، حتي‌الامكان مسطح، بدون ترك خوردگي و درز و شكاف و هميشه تميز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پوشش سقف آشپزخانه‌ها و هرنوع محل طبخ و همچنين گرمخانه و دوش حمام بايد از جنس قابل شستشو و به رنگ روشن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73220C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20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وضع درها و پنجره‌ها بايد داراي شرايط زير باشد: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الف) درها و پنجره‌ها از جنس مقاوم، سالم و بدون ترك خوردگي و شكستگي و زنگ‌زدگي و قابل شستشو بوده و هميشه تميز باشد.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ب) پنجره بازشو بايد مجهز به توري سالم و مناسب باشد به نحوي كه از ورود حشرات بداخل اماكن جلوگيري نمايد. </w:t>
            </w:r>
          </w:p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ج) درهاي مشرف به فضاي باز بايد مجهز به توري سالم و مناسب و همچنين فنردار باشد بطوريكه از ورود حشرات و جوندگان و ساير حيوانات جلوگيري نمايد.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آب مصرفي بايد مورد تائيد مقامات بهداشتي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22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اماكن و مراكز و كارگاهها و كارخانجات مشمول اين آيين‌نامه بايد داراي سيستم جمع‌آوري (و در مورد هتلها و كارگاهها و كارخانجات سيستم تصفيه) و دفع بهداشتي فاضلاب مورد تائيد مقامات بهداشتي 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هدايت و تخليه هرگونه فاضلاب و پساب تصفيه نشده اماكن و مراكز و كارگاهها و كارخانجات مشمول اين آيين‌نامه به معابر و جوي و انهار عمومي اكيداً ممنوع مي‌باشد.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وضع و تعداد دستشويي بهداشتي و مناسب باشد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27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>دستگاه سوخت و نوع مواد سوختني بايد از نوعي باشد كه احتراق بصورت كامل انجام گيرد.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80D0E" w:rsidP="002145A8">
            <w:pPr>
              <w:ind w:left="113" w:right="113"/>
              <w:jc w:val="center"/>
              <w:rPr>
                <w:rFonts w:cs="B Nazanin"/>
                <w:color w:val="FF0000"/>
              </w:rPr>
            </w:pPr>
            <w:r w:rsidRPr="00880D0E">
              <w:rPr>
                <w:rFonts w:cs="B Nazanin"/>
                <w:noProof/>
                <w:color w:val="FF000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نصب هود با ابعاد متناسب، از جنس مناسب و مجهز به هواكش با قدرت مكش كافي بالاي دستگاه پخت الزاميست.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28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محل شستشو و نگهداري ظروف بايد در مجاور محل پخت و مجزا و مستقل از آن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80D0E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80D0E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29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بايد در ظرفشويي حداقل دو مرحله‌اي (شستشو </w:t>
            </w:r>
            <w:r w:rsidRPr="002B22B3">
              <w:rPr>
                <w:rFonts w:cs="Nazanin"/>
                <w:sz w:val="22"/>
                <w:szCs w:val="22"/>
                <w:rtl/>
              </w:rPr>
              <w:t>–</w:t>
            </w: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 آبكشي) يا توسط دستگاههاي اتوماتيك شسته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80D0E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80D0E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تعداد و ظرفيت هر ظرفشويي بايد متناسب با تعداد ظروف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هرلگن يا هر واحد ظرفشويي بايد مجهز به آب گرم و سرد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2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صورت نداشتن ماشين ظرفشويي، ظروف پس از شستشو در محل مناسب (قفسه مجهز به آب چكان) و بدون استفاده از پارچه و حوله و امثال آنها خشك و سپس در قفسه مخصوص ظروف نگهداري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8D53E1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D53E1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9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30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قفسه، ويترين و گنجه‌ها بايد قابل نظافت بوده و مجهز به در و شيشه سالم و هميشه تميز و فاصله كف آنها از زمين حدود 20 سانتيمتر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49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پيشخوان و ميزكار بايد سالم و سطح آن از جنس قابل شستشو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50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ميزكاري كه صرفاً جهت تهيه مواد غذايي بكار مي‌رود بايد فاقد هرگونه كشو و يا قفسه بوده و فضاي زير آن نيز مورد استفاده قرار نگيرد.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سبزيجات و صيفي جاتي كه در اماكن عمومي و مراكز عرضه مواد غذايي بصورت خام در اختيار مشتريان گذارده مي‌شود بايد در محل مخصوص، تميز و با آب سالم و مايع ظرفشوي شستشو شده و پس از گندزدايي آبكشي و مصرف گردد.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قابل تميزكردن بوده و وضع داخلي آن مطابق با شرايط مندرج در مواد 16 لغايت 20 و 38 لغايت 40 اين آيين‌نامه و حجم و فضاي آن مناسب با نياز و احتياجات مؤسسه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بنحو مطلوب تهويه و ميزان حرارت و رطوبت آن همواره مورد تائيد مقامات بهداشتي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8009EA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7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قفسه‌بندي و پالت‌گذاري در انبار به نحو مطلوب و مناسب انجام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80D0E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80D0E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مواد غذايي فاسدشدني بايد در يخچال و يا سردخانه مناسب نگهداري شود و مدت آن بيش از زماني نباشد كه ايجاد فساد يا تغيير كيفيت نمايد.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009EA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يخچال و سردخانه بايد مجهز به دماسنج سالم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80D0E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880D0E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35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قراردادن مواد غذايي پخته و خام و شسته و نشسته در كنار هم در يخچال ممنوع بوده و يخچال و سردخانه همواره بايد تميز و عاري از هرگونه بوي نامطبوع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36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عرضه و فروش مواد غذايي آماده مصرف از قبيل ساندويچ، كباب، آش، غذاهاي پخته، غذاهاي فاسدشدني، شربت آلات و نوشيدنيهاي فله، ترشيجات و شور و خيارشور، شيريني‌جات، انواع تنقلات و خشكبار و آجيل فله و امثال آنها بصورت دوره‌گردي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59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009EA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37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تهويه مناسب ياد بنحوي صورت گيرد كه هميشه هواي داخل اماكن سالم، تازه، كافي و عاري از بو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38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فصل گرما حداكثر درجه حرارت داخل اماكن نبايد بيشتر از 30 درجه سانتيگراد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3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39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شدت روشنايي نور طبيعي يا مصنوعي در آشپزخانه 100 تا 200 لوكس، آرايشگاه 200 تا 500 لوكس، نانوايي 100 تا 300 لوكس، محلهاي فرآوري و توليد و بسته‌بندي 150 تا 200 لوكس (بسته به نوع كار) و در محوطه عمومي و انبار مراكز و اماكن كارگاهها و كارخانجات موضوع اين آيين‌نامه بايد حداقل 100 لوكس و در راهرو، سرسرا، رختكن، توالت، دستشوئي و حمامها بايد بين 50 تا 150 لوكس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8009EA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40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جلوگيري از حريق و انفجار و ساير خطرات احتمالي بايد پيش‌بيني‌هاي لازم با توجه به حجم كار و نوع فعاليت و تعداد كارگران بعمل آيد.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كارگاهها و كارخانجات توليدي مواد غذايي و بهداشتي مشمول اين آيين‌نامه و همچنين هتلها و متل‌ها و امثال آنها مؤظفند زباله توليدي را همواره بطريقه كاملاً بهداشتي جمع‌آوري، نگهداري موقت، حمل و نقل و دفع نمايند بطوريكه اقدامات آنها مورد تائيد مقامات بهداشتي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009EA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زباله‌دان درپوش‌دار، زنگ نزن، قابل شستشو، قابل حمل و با حجم مناسب و تعداد كافي موجود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8009EA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8009EA">
              <w:rPr>
                <w:rFonts w:cs="B Nazanin"/>
                <w:noProof/>
                <w:color w:val="FF0000"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8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زباله‌دان بايد مجهز به كيسه زباله و در محل مناسبي قرار گرفته و اطراف آن همواره تميز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336BC9" w:rsidRDefault="0073220C" w:rsidP="002145A8">
            <w:pPr>
              <w:ind w:left="113" w:right="113"/>
              <w:jc w:val="center"/>
              <w:rPr>
                <w:rFonts w:cs="B Nazanin"/>
                <w:color w:val="FF0000"/>
                <w:sz w:val="20"/>
                <w:szCs w:val="20"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مگس، پشه،  و ساير حشرات، سگ، گربه و موش و ساير حيوانات بهيچ وجه نبايد در داخل اماكن و كارگاهها و كارخانجات ديده شوند.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44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نقشه كليه ساختمانهاي اماكن عمومي و مراكز و كارگاهها و كارخانجات موضوع اين آيين‌نامه به منظور انطباق با موازين بهداشتي قبل از اجرا بايد به تصويب مقامات مسئول برسد.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68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46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وجود هرگونه حوض يا حوضچه پاشوي و امثال آن ممنوع مي‌باشد. مگر در استخرهاي شنا مطابق مفاد ماده 58 اين آيين‌نامه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69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در رستورانها و چايخانه‌هاي سنتي، حوضچه‌هاي آب نما طوري طراحي گردند كه همواره در آنها آب در گردش بوده و امكان دسترسي به آب براي مشتريان و اطفال آنها فراهم نگردد.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73220C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36BC9">
              <w:rPr>
                <w:rFonts w:cs="B Nazanin"/>
                <w:color w:val="FF0000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47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نگهداري هرگونه وسايل اضافي و مستهلك و مستعمل و موادغذايي غيرقابل مصرف و ضايعات در محل كار ممنوع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66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مورد استفاده بايد داراي شرايط زير باشد: </w:t>
            </w:r>
          </w:p>
          <w:p w:rsidR="00E67645" w:rsidRPr="002B22B3" w:rsidRDefault="00E67645" w:rsidP="002145A8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شكستني بايد تميز، بدون ترك خوردگي و لب پريدگي باشد. </w:t>
            </w:r>
          </w:p>
          <w:p w:rsidR="00E67645" w:rsidRPr="002B22B3" w:rsidRDefault="00E67645" w:rsidP="002145A8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وسايل و ظروف فلزي كه براي تهيه و نگهداري و مصرف مواد غذايي بكار مي‌روند بايد سالم، صاف و بدون زنگ‌زدگي باشند. </w:t>
            </w:r>
          </w:p>
          <w:p w:rsidR="00E67645" w:rsidRPr="002B22B3" w:rsidRDefault="00E67645" w:rsidP="002145A8">
            <w:pPr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وسايل و ظروف غذا بايد پس از هربار مصرف شسته، تميز و برحسب ضرورت ضدعفوني گرديده و در ويترين يا گنجه مخصوص كه محفوظ باشد نگهداري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67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ظروف و وسايل مشروحه زير ممنوع مي‌باشد: </w:t>
            </w:r>
          </w:p>
          <w:p w:rsidR="00E67645" w:rsidRPr="002B22B3" w:rsidRDefault="00E67645" w:rsidP="002145A8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ديگ و ظروف مسي اعم از اينكه سفيدكاري شده يا نشده باشد. </w:t>
            </w:r>
          </w:p>
          <w:p w:rsidR="00E67645" w:rsidRPr="002B22B3" w:rsidRDefault="00E67645" w:rsidP="002145A8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گوشت كوب و قاشق چوبي و سربي. </w:t>
            </w:r>
          </w:p>
          <w:p w:rsidR="00E67645" w:rsidRPr="002B22B3" w:rsidRDefault="00E67645" w:rsidP="002145A8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قندان بدون درپوش مناسب. </w:t>
            </w:r>
          </w:p>
          <w:p w:rsidR="00E67645" w:rsidRPr="002B22B3" w:rsidRDefault="00E67645" w:rsidP="002145A8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فاقد درب ثابت و مخصوص براي عرضه موادي از قبيل نمك، فلفل، سماق، شكر و امثال آنها. </w:t>
            </w:r>
          </w:p>
          <w:p w:rsidR="00E67645" w:rsidRPr="002B22B3" w:rsidRDefault="00E67645" w:rsidP="002145A8">
            <w:pPr>
              <w:numPr>
                <w:ilvl w:val="0"/>
                <w:numId w:val="2"/>
              </w:num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هرنوع ظروف و ابزاري كه توسط وزارت بهداشت، درمان و آموزش پزشكي غيرمجاز شناخته و آگهي مي‌شود.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68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جنس و مشخصات ظروف، وسايل و دستگاههايي كه براي مراحل مختلف توليد و بسته بندي مواد خوردني، آشاميدني، آرايشي و بهداشتي در كارگاهها و كارخانجات توليد اين مواد بكار مي‌روند بايد مورد تائيد وزارت بهداشت، درمان و آموزش پزشكي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4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69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مواد غذايي مانند بستني، آبميوه، انواع لبنيات و امثال آنها بايد در ظروف بسته‌بندي يكبار مصرف مورد تائيد وزارت بهداشت، درمان و آموزش پزشكي و ساخته شده از مواد اوليه نو (غير بازيافتي) و مرغوب و حتي‌الامكان تجزيه‌پذير  و همواره سالم، تميز و بهداشتي عرضه مي‌گردد.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آن دسته از مواد غذايي مذكور در ماه فوق كه توسط واحدهاي توليدي مجاز و داراي پروانه‌هاي معتبر بهداشتي تهيه و بطرق مجاز ديگر بسته بندي و عرضه مي‌شوند از شمول ماده مذكور مستثني مي‌باشند.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70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سطح ميزها بايد صاف، تميز، سالم، بدون درز و روكش آنها از جنس قابل شستشو و به رنگ روشن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صندليها و نيمكتها بايد سالم و تميز باشد.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75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مواد غيراستاندارد از جمله كاغذهاي بازيافتي و كاغذهايي كه تميز نباشد و روزنامه و همچنين كيسه‌هاي پلاستيكي جهت پيچيدن و بسته‌بندي مواد غذايي ممنوع است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79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76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جعبه‌هاي مقوايي و پاكتهاي كاغذي كه براي بسته‌بندي مواد غذايي استفاده مي‌شوند بايد از جنس سالم و استاندارد و كاملاً تميز بوده و از نوع بازيافتي نباشند.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80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77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ظروف خميرنگيري بايد صاف و تميز و بدون درز باشد نصب شير آب بالاي ظرف خميرگيري لازم است.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81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كوشش شود از دستگاههاي خودكار براي تهيه خمير و ساير مواد مخلوط كردني استفاده گردد.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lastRenderedPageBreak/>
              <w:t>82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78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و جابجايي مواد غذايي فاسدشدني مانند انواع گوشت دام و طيور و آبزيان، مواد پروتئيني، فرآورده‌هاي خام و پخته غذايي دام و طيور و آبزيان، كله و پاچه و آلايش خوراكي دام، شير و محصولات لبني و امثال آنها بايد منحصراً از وسائط نقليه مخصوص و مجهز به سردخانه سالم مناسب استفاده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83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79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و جابجايي هرنوع ماده غذايي كه بدون شستشو و پخت و پز مجدد به مصرف مي‌رسد انواع نان، شيرينجات و خشكبار و امثال آنها بايد از وسايط نقليه مخصوص و مجهز به اطاقك محفوظ و مناسب ، تميز و بهداشتي استفاده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84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5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ماده 80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براي حمل و نقل مواد اوليه مصرفي و محصولات نهايي كارگاهها و كارخانجات توليد مواد غذايي حبوبات، غلات، ميوه‌جات و سبزيجات بايد صرفاً از وسايط نقليه مخصوص حمل و نقل اين مواد كه مورد تائيد وزارت بهداشت، درمان و آموزش پزشكي باشد استفاده شود.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85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81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كليه افرادي كه در وسائط نقليه موضوع مواد 78 لغايت 80 فوق‌الذكر با جابجايي مواد غذايي سروكار دارند مشمول ماده 2 اين آيين‌نامه درخصوص اخذ كارت معاينه پزشكي و تبصره‌هاي ذيل آن مي‌باشند.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86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82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صاحبان وسايط نقليه موضوع اين آيين‌نامه مؤظفند قبل از بهره‌برداري از آنها مجوز حمل و نقل مواد غذايي توسط وسيله نقليه مربوطه را از وزارت بهداشت اخذ نمايند.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87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حمل و نقل هرنوع كالاي غير از مواد غذايي توسط وسايط نقليه مجاز حمل اين مواد ممنوع و علاه بر اخذ جريمه موجب توقف و سيله نقليه متخلف به مدت حداقل يكماه خواهد 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88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83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حمل و نقل مواد غذايي و بهداشتي موضوع مواد 78 لغايت 80 اين آيين‌نامه توسط وسايط نقليه غيرمجاز ممنوع و علاوه بر اخذ جريمه، موجب توقف وسيله نقليه متخلف بمدت حداقل يكماه خواهد شد. </w:t>
            </w:r>
          </w:p>
        </w:tc>
      </w:tr>
      <w:tr w:rsidR="00E67645" w:rsidRPr="002B22B3" w:rsidTr="002145A8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67645" w:rsidRPr="002B22B3" w:rsidRDefault="00E67645" w:rsidP="002145A8">
            <w:pPr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>89</w:t>
            </w:r>
          </w:p>
        </w:tc>
        <w:tc>
          <w:tcPr>
            <w:tcW w:w="360" w:type="dxa"/>
            <w:vAlign w:val="center"/>
          </w:tcPr>
          <w:p w:rsidR="00E67645" w:rsidRPr="002B22B3" w:rsidRDefault="00E67645" w:rsidP="002145A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E67645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67645" w:rsidRPr="002B22B3" w:rsidRDefault="00102C09" w:rsidP="002145A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2C09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5616" cy="123825"/>
                  <wp:effectExtent l="19050" t="0" r="5834" b="0"/>
                  <wp:docPr id="6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5" cy="13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B22B3">
              <w:rPr>
                <w:rFonts w:cs="B Nazanin" w:hint="cs"/>
                <w:sz w:val="20"/>
                <w:szCs w:val="20"/>
                <w:rtl/>
              </w:rPr>
              <w:t xml:space="preserve">ماده 84 </w:t>
            </w:r>
          </w:p>
        </w:tc>
        <w:tc>
          <w:tcPr>
            <w:tcW w:w="8267" w:type="dxa"/>
          </w:tcPr>
          <w:p w:rsidR="00E67645" w:rsidRPr="002B22B3" w:rsidRDefault="00E67645" w:rsidP="002145A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B22B3">
              <w:rPr>
                <w:rFonts w:cs="B Nazanin" w:hint="cs"/>
                <w:sz w:val="22"/>
                <w:szCs w:val="22"/>
                <w:rtl/>
              </w:rPr>
              <w:t xml:space="preserve">استفاده از انبرك مخصوص از جنس استنلس استيل براي برداشتن دانه‌هاي شيريني‌جات، خرما، خيارشور، قطعات پنير، حلوا و امثال آنها الزاميست. </w:t>
            </w:r>
          </w:p>
        </w:tc>
      </w:tr>
    </w:tbl>
    <w:p w:rsidR="00E67645" w:rsidRDefault="00E67645" w:rsidP="00E67645">
      <w:pPr>
        <w:jc w:val="lowKashida"/>
        <w:rPr>
          <w:rFonts w:cs="B Nazanin"/>
          <w:sz w:val="10"/>
          <w:szCs w:val="10"/>
        </w:rPr>
      </w:pPr>
    </w:p>
    <w:p w:rsidR="00260255" w:rsidRDefault="00260255" w:rsidP="00E67645">
      <w:pPr>
        <w:jc w:val="lowKashida"/>
        <w:rPr>
          <w:rFonts w:cs="B Nazanin"/>
          <w:sz w:val="10"/>
          <w:szCs w:val="10"/>
        </w:rPr>
      </w:pPr>
    </w:p>
    <w:p w:rsidR="00260255" w:rsidRDefault="00260255" w:rsidP="00E67645">
      <w:pPr>
        <w:jc w:val="lowKashida"/>
        <w:rPr>
          <w:rFonts w:cs="B Nazanin"/>
          <w:sz w:val="10"/>
          <w:szCs w:val="10"/>
        </w:rPr>
      </w:pPr>
    </w:p>
    <w:p w:rsidR="00260255" w:rsidRPr="002327A0" w:rsidRDefault="00260255" w:rsidP="00E67645">
      <w:pPr>
        <w:jc w:val="lowKashida"/>
        <w:rPr>
          <w:rFonts w:cs="B Nazanin"/>
          <w:sz w:val="10"/>
          <w:szCs w:val="1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2487"/>
        <w:gridCol w:w="2478"/>
        <w:gridCol w:w="2478"/>
      </w:tblGrid>
      <w:tr w:rsidR="002327A0" w:rsidRPr="003C46B2" w:rsidTr="002327A0">
        <w:trPr>
          <w:trHeight w:val="856"/>
        </w:trPr>
        <w:tc>
          <w:tcPr>
            <w:tcW w:w="3235" w:type="dxa"/>
            <w:tcBorders>
              <w:tr2bl w:val="single" w:sz="4" w:space="0" w:color="auto"/>
            </w:tcBorders>
          </w:tcPr>
          <w:p w:rsidR="002327A0" w:rsidRPr="00273885" w:rsidRDefault="002327A0" w:rsidP="002327A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بازديدها </w:t>
            </w:r>
          </w:p>
          <w:p w:rsidR="002327A0" w:rsidRPr="00FD0705" w:rsidRDefault="002327A0" w:rsidP="002327A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بازديد و </w:t>
            </w:r>
          </w:p>
          <w:p w:rsidR="002327A0" w:rsidRPr="00FD0705" w:rsidRDefault="002327A0" w:rsidP="002327A0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070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تائيدكنندگان </w:t>
            </w:r>
          </w:p>
        </w:tc>
        <w:tc>
          <w:tcPr>
            <w:tcW w:w="2487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اول</w:t>
            </w:r>
          </w:p>
        </w:tc>
        <w:tc>
          <w:tcPr>
            <w:tcW w:w="2478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دوم</w:t>
            </w:r>
          </w:p>
        </w:tc>
        <w:tc>
          <w:tcPr>
            <w:tcW w:w="2478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b/>
                <w:bCs/>
                <w:sz w:val="26"/>
                <w:szCs w:val="26"/>
                <w:rtl/>
              </w:rPr>
              <w:t>بازديد سوم</w:t>
            </w:r>
          </w:p>
        </w:tc>
      </w:tr>
      <w:tr w:rsidR="002327A0" w:rsidRPr="003C46B2" w:rsidTr="002327A0">
        <w:trPr>
          <w:trHeight w:val="856"/>
        </w:trPr>
        <w:tc>
          <w:tcPr>
            <w:tcW w:w="3235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327A0" w:rsidRPr="00273885" w:rsidRDefault="002327A0" w:rsidP="002327A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بازرس بهداشت محيط</w:t>
            </w:r>
          </w:p>
        </w:tc>
        <w:tc>
          <w:tcPr>
            <w:tcW w:w="2487" w:type="dxa"/>
            <w:vAlign w:val="center"/>
          </w:tcPr>
          <w:p w:rsidR="002327A0" w:rsidRPr="003C46B2" w:rsidRDefault="00EF0755" w:rsidP="00EF07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مهندس</w:t>
            </w: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</w:tr>
      <w:tr w:rsidR="002327A0" w:rsidRPr="003C46B2" w:rsidTr="002327A0">
        <w:trPr>
          <w:trHeight w:val="856"/>
        </w:trPr>
        <w:tc>
          <w:tcPr>
            <w:tcW w:w="3235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327A0" w:rsidRPr="00273885" w:rsidRDefault="002327A0" w:rsidP="002327A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محيط</w:t>
            </w:r>
          </w:p>
        </w:tc>
        <w:tc>
          <w:tcPr>
            <w:tcW w:w="2487" w:type="dxa"/>
            <w:vAlign w:val="center"/>
          </w:tcPr>
          <w:p w:rsidR="002327A0" w:rsidRPr="003C46B2" w:rsidRDefault="002327A0" w:rsidP="00EF075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</w:tr>
      <w:tr w:rsidR="002327A0" w:rsidRPr="003C46B2" w:rsidTr="002327A0">
        <w:trPr>
          <w:trHeight w:val="856"/>
        </w:trPr>
        <w:tc>
          <w:tcPr>
            <w:tcW w:w="3235" w:type="dxa"/>
            <w:vAlign w:val="center"/>
          </w:tcPr>
          <w:p w:rsidR="002327A0" w:rsidRPr="00273885" w:rsidRDefault="002327A0" w:rsidP="002327A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73885">
              <w:rPr>
                <w:rFonts w:cs="B Nazanin" w:hint="cs"/>
                <w:sz w:val="16"/>
                <w:szCs w:val="16"/>
                <w:rtl/>
              </w:rPr>
              <w:t>نام و نام خانوادگي و امضاء</w:t>
            </w:r>
          </w:p>
          <w:p w:rsidR="002327A0" w:rsidRPr="00273885" w:rsidRDefault="002327A0" w:rsidP="002327A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73885">
              <w:rPr>
                <w:rFonts w:cs="B Nazanin" w:hint="cs"/>
                <w:sz w:val="26"/>
                <w:szCs w:val="26"/>
                <w:rtl/>
              </w:rPr>
              <w:t>مسئول بهداشت محل</w:t>
            </w:r>
          </w:p>
        </w:tc>
        <w:tc>
          <w:tcPr>
            <w:tcW w:w="2487" w:type="dxa"/>
            <w:vAlign w:val="center"/>
          </w:tcPr>
          <w:p w:rsidR="002327A0" w:rsidRPr="003C46B2" w:rsidRDefault="002327A0" w:rsidP="00EF0755">
            <w:pPr>
              <w:jc w:val="center"/>
              <w:rPr>
                <w:rFonts w:cs="B Nazanin"/>
                <w:rtl/>
              </w:rPr>
            </w:pPr>
            <w:r w:rsidRPr="00FD0705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EF0755">
              <w:rPr>
                <w:rFonts w:cs="B Nazanin" w:hint="cs"/>
                <w:sz w:val="20"/>
                <w:szCs w:val="20"/>
                <w:rtl/>
              </w:rPr>
              <w:t>حسین ابوالحسینی</w:t>
            </w: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78" w:type="dxa"/>
          </w:tcPr>
          <w:p w:rsidR="002327A0" w:rsidRPr="003C46B2" w:rsidRDefault="002327A0" w:rsidP="002327A0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2327A0" w:rsidRPr="002B22B3" w:rsidRDefault="002327A0" w:rsidP="00E67645">
      <w:pPr>
        <w:jc w:val="lowKashida"/>
        <w:rPr>
          <w:rFonts w:cs="B Nazanin"/>
          <w:sz w:val="28"/>
          <w:szCs w:val="28"/>
          <w:rtl/>
        </w:rPr>
      </w:pPr>
    </w:p>
    <w:p w:rsidR="00E67645" w:rsidRPr="002B22B3" w:rsidRDefault="00E67645" w:rsidP="00E67645">
      <w:pPr>
        <w:jc w:val="lowKashida"/>
        <w:rPr>
          <w:rFonts w:cs="B Nazanin"/>
          <w:sz w:val="28"/>
          <w:szCs w:val="28"/>
        </w:rPr>
      </w:pPr>
    </w:p>
    <w:p w:rsidR="005937F5" w:rsidRDefault="005937F5" w:rsidP="00E67645"/>
    <w:sectPr w:rsidR="005937F5" w:rsidSect="00260255">
      <w:headerReference w:type="default" r:id="rId9"/>
      <w:footerReference w:type="default" r:id="rId10"/>
      <w:pgSz w:w="11906" w:h="16838" w:code="9"/>
      <w:pgMar w:top="709" w:right="707" w:bottom="426" w:left="737" w:header="709" w:footer="3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04" w:rsidRDefault="00A95904" w:rsidP="002327A0">
      <w:r>
        <w:separator/>
      </w:r>
    </w:p>
  </w:endnote>
  <w:endnote w:type="continuationSeparator" w:id="1">
    <w:p w:rsidR="00A95904" w:rsidRDefault="00A95904" w:rsidP="002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669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A0" w:rsidRDefault="00991B4F">
        <w:pPr>
          <w:pStyle w:val="Footer"/>
          <w:jc w:val="center"/>
        </w:pPr>
        <w:r w:rsidRPr="002327A0">
          <w:rPr>
            <w:rFonts w:cs="B Roya"/>
            <w:sz w:val="20"/>
            <w:szCs w:val="20"/>
          </w:rPr>
          <w:fldChar w:fldCharType="begin"/>
        </w:r>
        <w:r w:rsidR="002327A0" w:rsidRPr="002327A0">
          <w:rPr>
            <w:rFonts w:cs="B Roya"/>
            <w:sz w:val="20"/>
            <w:szCs w:val="20"/>
          </w:rPr>
          <w:instrText xml:space="preserve"> PAGE   \* MERGEFORMAT </w:instrText>
        </w:r>
        <w:r w:rsidRPr="002327A0">
          <w:rPr>
            <w:rFonts w:cs="B Roya"/>
            <w:sz w:val="20"/>
            <w:szCs w:val="20"/>
          </w:rPr>
          <w:fldChar w:fldCharType="separate"/>
        </w:r>
        <w:r w:rsidR="00EF0755">
          <w:rPr>
            <w:rFonts w:cs="B Roya"/>
            <w:noProof/>
            <w:sz w:val="20"/>
            <w:szCs w:val="20"/>
            <w:rtl/>
          </w:rPr>
          <w:t>6</w:t>
        </w:r>
        <w:r w:rsidRPr="002327A0">
          <w:rPr>
            <w:rFonts w:cs="B Roya"/>
            <w:noProof/>
            <w:sz w:val="20"/>
            <w:szCs w:val="20"/>
          </w:rPr>
          <w:fldChar w:fldCharType="end"/>
        </w:r>
      </w:p>
    </w:sdtContent>
  </w:sdt>
  <w:p w:rsidR="002327A0" w:rsidRDefault="00232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04" w:rsidRDefault="00A95904" w:rsidP="002327A0">
      <w:r>
        <w:separator/>
      </w:r>
    </w:p>
  </w:footnote>
  <w:footnote w:type="continuationSeparator" w:id="1">
    <w:p w:rsidR="00A95904" w:rsidRDefault="00A95904" w:rsidP="0023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Pr="00273885" w:rsidRDefault="002327A0" w:rsidP="002327A0">
    <w:pPr>
      <w:jc w:val="center"/>
      <w:rPr>
        <w:rFonts w:cs="B Nazanin"/>
        <w:sz w:val="18"/>
        <w:szCs w:val="18"/>
        <w:rtl/>
      </w:rPr>
    </w:pPr>
    <w:r w:rsidRPr="00273885">
      <w:rPr>
        <w:rFonts w:cs="B Nazanin" w:hint="cs"/>
        <w:sz w:val="18"/>
        <w:szCs w:val="18"/>
        <w:rtl/>
      </w:rPr>
      <w:t xml:space="preserve">باسمه تعالي </w:t>
    </w:r>
  </w:p>
  <w:p w:rsidR="002327A0" w:rsidRPr="00273885" w:rsidRDefault="002327A0" w:rsidP="002327A0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>دانشگاه علوم پزشكي و خدمات بهداشتي درماني شهید صدوقی یزد</w:t>
    </w:r>
  </w:p>
  <w:p w:rsidR="002327A0" w:rsidRPr="00273885" w:rsidRDefault="002327A0" w:rsidP="002327A0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معاونت امور بهداشتي </w:t>
    </w:r>
  </w:p>
  <w:p w:rsidR="002327A0" w:rsidRPr="00273885" w:rsidRDefault="002327A0" w:rsidP="003D6E70">
    <w:pPr>
      <w:jc w:val="center"/>
      <w:rPr>
        <w:rFonts w:cs="B Nazanin"/>
        <w:b/>
        <w:bCs/>
        <w:sz w:val="26"/>
        <w:szCs w:val="26"/>
        <w:rtl/>
      </w:rPr>
    </w:pPr>
    <w:r w:rsidRPr="00273885">
      <w:rPr>
        <w:rFonts w:cs="B Nazanin" w:hint="cs"/>
        <w:b/>
        <w:bCs/>
        <w:sz w:val="26"/>
        <w:szCs w:val="26"/>
        <w:rtl/>
      </w:rPr>
      <w:t xml:space="preserve">مركز بهداشت شهرستان </w:t>
    </w:r>
    <w:r>
      <w:rPr>
        <w:rFonts w:cs="B Nazanin" w:hint="cs"/>
        <w:b/>
        <w:bCs/>
        <w:sz w:val="26"/>
        <w:szCs w:val="26"/>
        <w:rtl/>
      </w:rPr>
      <w:t>یزد</w:t>
    </w:r>
    <w:r w:rsidRPr="00273885">
      <w:rPr>
        <w:rFonts w:cs="B Nazanin" w:hint="cs"/>
        <w:b/>
        <w:bCs/>
        <w:sz w:val="26"/>
        <w:szCs w:val="26"/>
        <w:rtl/>
      </w:rPr>
      <w:t xml:space="preserve"> </w:t>
    </w:r>
    <w:r w:rsidR="003D6E70">
      <w:rPr>
        <w:rFonts w:cs="B Nazanin" w:hint="cs"/>
        <w:b/>
        <w:bCs/>
        <w:sz w:val="26"/>
        <w:szCs w:val="26"/>
        <w:rtl/>
      </w:rPr>
      <w:t xml:space="preserve">    </w:t>
    </w:r>
    <w:r w:rsidRPr="00273885">
      <w:rPr>
        <w:rFonts w:cs="B Nazanin" w:hint="cs"/>
        <w:b/>
        <w:bCs/>
        <w:sz w:val="26"/>
        <w:szCs w:val="26"/>
        <w:rtl/>
      </w:rPr>
      <w:t xml:space="preserve">مركز بهداشتي درماني </w:t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160"/>
    </w:tblGrid>
    <w:tr w:rsidR="002327A0" w:rsidRPr="003C46B2" w:rsidTr="002327A0">
      <w:trPr>
        <w:jc w:val="center"/>
      </w:trPr>
      <w:tc>
        <w:tcPr>
          <w:tcW w:w="10160" w:type="dxa"/>
        </w:tcPr>
        <w:p w:rsidR="002327A0" w:rsidRPr="003C46B2" w:rsidRDefault="002327A0" w:rsidP="003D6E70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نام متصدي:  </w:t>
          </w:r>
          <w:r w:rsidR="003D6E70">
            <w:rPr>
              <w:rFonts w:cs="B Nazanin" w:hint="cs"/>
              <w:sz w:val="28"/>
              <w:szCs w:val="28"/>
              <w:rtl/>
            </w:rPr>
            <w:t xml:space="preserve">                         تعداد كارگر:    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            نوع كسب:</w:t>
          </w:r>
        </w:p>
        <w:p w:rsidR="002327A0" w:rsidRPr="003C46B2" w:rsidRDefault="002327A0" w:rsidP="003D6E70">
          <w:pPr>
            <w:jc w:val="lowKashida"/>
            <w:rPr>
              <w:rFonts w:cs="B Nazanin"/>
              <w:rtl/>
            </w:rPr>
          </w:pPr>
          <w:r w:rsidRPr="003C46B2">
            <w:rPr>
              <w:rFonts w:cs="B Nazanin" w:hint="cs"/>
              <w:sz w:val="28"/>
              <w:szCs w:val="28"/>
              <w:rtl/>
            </w:rPr>
            <w:t xml:space="preserve">نشاني محل:  </w:t>
          </w:r>
          <w:r w:rsidR="003D6E70">
            <w:rPr>
              <w:rFonts w:cs="B Nazanin" w:hint="cs"/>
              <w:sz w:val="28"/>
              <w:szCs w:val="28"/>
              <w:rtl/>
            </w:rPr>
            <w:t xml:space="preserve">                                           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شماره </w:t>
          </w:r>
          <w:r w:rsidR="003D6E70">
            <w:rPr>
              <w:rFonts w:cs="B Nazanin" w:hint="cs"/>
              <w:sz w:val="28"/>
              <w:szCs w:val="28"/>
              <w:rtl/>
            </w:rPr>
            <w:t>تلفن</w:t>
          </w:r>
          <w:r w:rsidRPr="003C46B2">
            <w:rPr>
              <w:rFonts w:cs="B Nazanin" w:hint="cs"/>
              <w:sz w:val="28"/>
              <w:szCs w:val="28"/>
              <w:rtl/>
            </w:rPr>
            <w:t xml:space="preserve">: </w:t>
          </w:r>
        </w:p>
      </w:tc>
    </w:tr>
  </w:tbl>
  <w:p w:rsidR="002327A0" w:rsidRPr="002327A0" w:rsidRDefault="002327A0" w:rsidP="00232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2423"/>
    <w:multiLevelType w:val="hybridMultilevel"/>
    <w:tmpl w:val="3F389B04"/>
    <w:lvl w:ilvl="0" w:tplc="798EA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555F2"/>
    <w:multiLevelType w:val="hybridMultilevel"/>
    <w:tmpl w:val="60D8BAF6"/>
    <w:lvl w:ilvl="0" w:tplc="409E3B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45"/>
    <w:rsid w:val="00007232"/>
    <w:rsid w:val="000210CC"/>
    <w:rsid w:val="000B7480"/>
    <w:rsid w:val="00102C09"/>
    <w:rsid w:val="001168B0"/>
    <w:rsid w:val="001367C5"/>
    <w:rsid w:val="001432FA"/>
    <w:rsid w:val="002145A8"/>
    <w:rsid w:val="002327A0"/>
    <w:rsid w:val="00256750"/>
    <w:rsid w:val="00260255"/>
    <w:rsid w:val="002F780D"/>
    <w:rsid w:val="00300E06"/>
    <w:rsid w:val="00336BC9"/>
    <w:rsid w:val="0035380C"/>
    <w:rsid w:val="0036023F"/>
    <w:rsid w:val="003A165B"/>
    <w:rsid w:val="003D6E70"/>
    <w:rsid w:val="004612B4"/>
    <w:rsid w:val="004A459C"/>
    <w:rsid w:val="005926FB"/>
    <w:rsid w:val="005937F5"/>
    <w:rsid w:val="00623D1F"/>
    <w:rsid w:val="0064503A"/>
    <w:rsid w:val="00645573"/>
    <w:rsid w:val="00663250"/>
    <w:rsid w:val="00674A8B"/>
    <w:rsid w:val="0073220C"/>
    <w:rsid w:val="008009EA"/>
    <w:rsid w:val="00800F7F"/>
    <w:rsid w:val="0087067B"/>
    <w:rsid w:val="00880D0E"/>
    <w:rsid w:val="0088788B"/>
    <w:rsid w:val="008D53E1"/>
    <w:rsid w:val="008E1528"/>
    <w:rsid w:val="009425E5"/>
    <w:rsid w:val="0095622F"/>
    <w:rsid w:val="00991B4F"/>
    <w:rsid w:val="00A00198"/>
    <w:rsid w:val="00A171CE"/>
    <w:rsid w:val="00A26C8D"/>
    <w:rsid w:val="00A758CF"/>
    <w:rsid w:val="00A95904"/>
    <w:rsid w:val="00A96A5B"/>
    <w:rsid w:val="00AB7D4F"/>
    <w:rsid w:val="00B36DFA"/>
    <w:rsid w:val="00BE76D7"/>
    <w:rsid w:val="00D26F8C"/>
    <w:rsid w:val="00D838CB"/>
    <w:rsid w:val="00D84514"/>
    <w:rsid w:val="00E4737E"/>
    <w:rsid w:val="00E67645"/>
    <w:rsid w:val="00EF0755"/>
    <w:rsid w:val="00F03CAD"/>
    <w:rsid w:val="00F166D1"/>
    <w:rsid w:val="00F7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B685-04A3-45D6-A591-9FAC597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SSU</cp:lastModifiedBy>
  <cp:revision>4</cp:revision>
  <cp:lastPrinted>2013-05-19T04:20:00Z</cp:lastPrinted>
  <dcterms:created xsi:type="dcterms:W3CDTF">2013-11-23T07:19:00Z</dcterms:created>
  <dcterms:modified xsi:type="dcterms:W3CDTF">2013-12-02T13:44:00Z</dcterms:modified>
</cp:coreProperties>
</file>